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18531" w14:textId="36BC0E36" w:rsidR="0029735E" w:rsidRPr="00C47197" w:rsidRDefault="0029735E" w:rsidP="00E74BE0">
      <w:pPr>
        <w:pStyle w:val="Heading1"/>
        <w:rPr>
          <w:b/>
          <w:bCs/>
        </w:rPr>
      </w:pPr>
      <w:r w:rsidRPr="00C47197">
        <w:rPr>
          <w:b/>
          <w:bCs/>
        </w:rPr>
        <w:t>APCMs - FAQ</w:t>
      </w:r>
      <w:r w:rsidR="00BF2046">
        <w:rPr>
          <w:b/>
          <w:bCs/>
        </w:rPr>
        <w:t>s</w:t>
      </w:r>
    </w:p>
    <w:p w14:paraId="17773C64" w14:textId="79C4B06F" w:rsidR="00E74BE0" w:rsidRDefault="00E74BE0" w:rsidP="00E74BE0">
      <w:pPr>
        <w:pStyle w:val="Heading1"/>
      </w:pPr>
      <w:r>
        <w:t xml:space="preserve">Diocese of Derby </w:t>
      </w:r>
      <w:r w:rsidR="005402D4">
        <w:t>F</w:t>
      </w:r>
      <w:r w:rsidR="00BB3F9D">
        <w:t xml:space="preserve">requently </w:t>
      </w:r>
      <w:r w:rsidR="005402D4">
        <w:t>A</w:t>
      </w:r>
      <w:r w:rsidR="00BB3F9D">
        <w:t xml:space="preserve">sked </w:t>
      </w:r>
      <w:r w:rsidR="005402D4">
        <w:t>Q</w:t>
      </w:r>
      <w:r w:rsidR="00BB3F9D">
        <w:t>uestion</w:t>
      </w:r>
      <w:r w:rsidR="005402D4">
        <w:t>s</w:t>
      </w:r>
    </w:p>
    <w:p w14:paraId="5DEC8C87" w14:textId="377FD9C5" w:rsidR="00922E0E" w:rsidRDefault="00922E0E" w:rsidP="00232CB7">
      <w:pPr>
        <w:pStyle w:val="Heading2"/>
      </w:pPr>
      <w:r w:rsidRPr="00922E0E">
        <w:t>Hard copies of this document are uncontrolled and may not be current</w:t>
      </w:r>
      <w:r w:rsidR="00232CB7">
        <w:t>.</w:t>
      </w:r>
    </w:p>
    <w:p w14:paraId="3ED22CD7" w14:textId="200EF884" w:rsidR="00B61919" w:rsidRDefault="00B61919" w:rsidP="00B61919"/>
    <w:p w14:paraId="217727D3" w14:textId="77777777" w:rsidR="00B61919" w:rsidRPr="00B61919" w:rsidRDefault="00B61919" w:rsidP="00B61919">
      <w:pPr>
        <w:rPr>
          <w:b/>
          <w:bCs/>
        </w:rPr>
      </w:pPr>
      <w:r w:rsidRPr="00B61919">
        <w:rPr>
          <w:b/>
          <w:bCs/>
        </w:rPr>
        <w:t>Holding of APCMs:</w:t>
      </w:r>
    </w:p>
    <w:p w14:paraId="6A7015F4" w14:textId="7CC59486" w:rsidR="00B61919" w:rsidRDefault="00BD487D" w:rsidP="00B61919">
      <w:r w:rsidRPr="00BD487D">
        <w:rPr>
          <w:b/>
          <w:bCs/>
        </w:rPr>
        <w:t xml:space="preserve">As per the Church Representation Rules Part 9, the annual parochial church meeting must be held in every parish in the period which begins with 1 January and ends with 31 May. The Diocesan </w:t>
      </w:r>
      <w:r w:rsidRPr="0056636F">
        <w:rPr>
          <w:b/>
          <w:bCs/>
        </w:rPr>
        <w:t>Secretary requires each parish to submit their APCM results to Church House, Derby no later than 1 June</w:t>
      </w:r>
      <w:r w:rsidR="0056636F" w:rsidRPr="0056636F">
        <w:rPr>
          <w:b/>
          <w:bCs/>
        </w:rPr>
        <w:t xml:space="preserve"> </w:t>
      </w:r>
      <w:r w:rsidR="0056636F" w:rsidRPr="0056636F">
        <w:rPr>
          <w:b/>
          <w:bCs/>
        </w:rPr>
        <w:t>of the current year</w:t>
      </w:r>
      <w:r w:rsidRPr="0056636F">
        <w:rPr>
          <w:b/>
          <w:bCs/>
        </w:rPr>
        <w:t>.</w:t>
      </w:r>
    </w:p>
    <w:p w14:paraId="740A06AB" w14:textId="1CCAE1FA" w:rsidR="00893538" w:rsidRDefault="00893538" w:rsidP="009B6071">
      <w:pPr>
        <w:jc w:val="both"/>
        <w:rPr>
          <w:b/>
          <w:bCs/>
        </w:rPr>
      </w:pPr>
      <w:r>
        <w:rPr>
          <w:b/>
          <w:bCs/>
        </w:rPr>
        <w:t xml:space="preserve">Q. Is there a new deadline for when APCM’s must </w:t>
      </w:r>
      <w:r w:rsidR="004D4385">
        <w:rPr>
          <w:b/>
          <w:bCs/>
        </w:rPr>
        <w:t>have taken place by?</w:t>
      </w:r>
    </w:p>
    <w:p w14:paraId="3DEA1707" w14:textId="4A87F914" w:rsidR="004D4385" w:rsidRPr="004D4385" w:rsidRDefault="004D4385" w:rsidP="009B6071">
      <w:pPr>
        <w:jc w:val="both"/>
      </w:pPr>
      <w:r w:rsidRPr="004D4385">
        <w:t xml:space="preserve">A. </w:t>
      </w:r>
      <w:r w:rsidR="008A6BE1" w:rsidRPr="008A6BE1">
        <w:t xml:space="preserve">APCM/APMs for this year are back to normal (post Covid-19 pandemic) so need to take place by 31 May </w:t>
      </w:r>
      <w:r w:rsidR="0096113E">
        <w:t>of the current year.</w:t>
      </w:r>
    </w:p>
    <w:p w14:paraId="536928A5" w14:textId="610D180A" w:rsidR="004C42EB" w:rsidRPr="009B4E03" w:rsidRDefault="004C42EB" w:rsidP="009B6071">
      <w:pPr>
        <w:jc w:val="both"/>
        <w:rPr>
          <w:b/>
          <w:bCs/>
        </w:rPr>
      </w:pPr>
      <w:r w:rsidRPr="009B4E03">
        <w:rPr>
          <w:b/>
          <w:bCs/>
        </w:rPr>
        <w:t xml:space="preserve">Q. </w:t>
      </w:r>
      <w:r>
        <w:rPr>
          <w:b/>
          <w:bCs/>
        </w:rPr>
        <w:t>D</w:t>
      </w:r>
      <w:r w:rsidRPr="009B4E03">
        <w:rPr>
          <w:b/>
          <w:bCs/>
        </w:rPr>
        <w:t>o we have to be quorum to hold an APCM?</w:t>
      </w:r>
    </w:p>
    <w:p w14:paraId="04491B7C" w14:textId="0F7FA4D5" w:rsidR="004C42EB" w:rsidRPr="0022291C" w:rsidRDefault="004C42EB" w:rsidP="009B6071">
      <w:pPr>
        <w:jc w:val="both"/>
        <w:rPr>
          <w:i/>
          <w:iCs/>
        </w:rPr>
      </w:pPr>
      <w:r>
        <w:t>A. There is no minimum quorum at an APM or APCM, therefore whoever turns up for the quorum.</w:t>
      </w:r>
    </w:p>
    <w:p w14:paraId="5664B7C7" w14:textId="180ACD71" w:rsidR="00C645AA" w:rsidRDefault="00C645AA" w:rsidP="009B6071">
      <w:pPr>
        <w:jc w:val="both"/>
        <w:rPr>
          <w:b/>
          <w:bCs/>
        </w:rPr>
      </w:pPr>
      <w:r w:rsidRPr="00697A64">
        <w:rPr>
          <w:b/>
          <w:bCs/>
        </w:rPr>
        <w:t xml:space="preserve">Q. </w:t>
      </w:r>
      <w:r w:rsidR="00E7194F" w:rsidRPr="00697A64">
        <w:rPr>
          <w:b/>
          <w:bCs/>
        </w:rPr>
        <w:t xml:space="preserve">When do </w:t>
      </w:r>
      <w:r w:rsidRPr="00697A64">
        <w:rPr>
          <w:b/>
          <w:bCs/>
        </w:rPr>
        <w:t>reports presented at the APCM</w:t>
      </w:r>
      <w:r w:rsidR="00E776D8" w:rsidRPr="00697A64">
        <w:rPr>
          <w:b/>
          <w:bCs/>
        </w:rPr>
        <w:t xml:space="preserve">, such as the Deanery report, </w:t>
      </w:r>
      <w:r w:rsidRPr="00697A64">
        <w:rPr>
          <w:b/>
          <w:bCs/>
        </w:rPr>
        <w:t>have to run from</w:t>
      </w:r>
      <w:r w:rsidR="00697A64" w:rsidRPr="00697A64">
        <w:rPr>
          <w:b/>
          <w:bCs/>
        </w:rPr>
        <w:t>?</w:t>
      </w:r>
    </w:p>
    <w:p w14:paraId="70EB3EBB" w14:textId="20A0E44B" w:rsidR="00C645AA" w:rsidRPr="00741F97" w:rsidRDefault="00C645AA" w:rsidP="009B6071">
      <w:pPr>
        <w:jc w:val="both"/>
        <w:rPr>
          <w:rStyle w:val="Hyperlink"/>
        </w:rPr>
      </w:pPr>
      <w:r w:rsidRPr="009B4E03">
        <w:t>A. Reports relate to the financial year of the accounts being scrutinised.</w:t>
      </w:r>
      <w:r>
        <w:t xml:space="preserve"> </w:t>
      </w:r>
      <w:r w:rsidRPr="009B4E03">
        <w:t xml:space="preserve">See </w:t>
      </w:r>
      <w:r w:rsidR="00741F97">
        <w:rPr>
          <w:color w:val="0070C0"/>
        </w:rPr>
        <w:fldChar w:fldCharType="begin"/>
      </w:r>
      <w:r w:rsidR="00741F97">
        <w:rPr>
          <w:color w:val="0070C0"/>
        </w:rPr>
        <w:instrText xml:space="preserve"> HYPERLINK "https://www.churchofengland.org/more/policy-and-thinking/church-representation-rules/church-representation-rules-online-part-9" </w:instrText>
      </w:r>
      <w:r w:rsidR="00741F97">
        <w:rPr>
          <w:color w:val="0070C0"/>
        </w:rPr>
      </w:r>
      <w:r w:rsidR="00741F97">
        <w:rPr>
          <w:color w:val="0070C0"/>
        </w:rPr>
        <w:fldChar w:fldCharType="separate"/>
      </w:r>
      <w:r w:rsidRPr="00741F97">
        <w:rPr>
          <w:rStyle w:val="Hyperlink"/>
        </w:rPr>
        <w:t>CRR Drawi</w:t>
      </w:r>
      <w:r w:rsidRPr="00741F97">
        <w:rPr>
          <w:rStyle w:val="Hyperlink"/>
        </w:rPr>
        <w:t>n</w:t>
      </w:r>
      <w:r w:rsidRPr="00741F97">
        <w:rPr>
          <w:rStyle w:val="Hyperlink"/>
        </w:rPr>
        <w:t>g attention to M5</w:t>
      </w:r>
    </w:p>
    <w:p w14:paraId="7A6D9BF5" w14:textId="22E30A5A" w:rsidR="009B4E03" w:rsidRPr="009B4E03" w:rsidRDefault="00741F97" w:rsidP="009B6071">
      <w:pPr>
        <w:jc w:val="both"/>
        <w:rPr>
          <w:b/>
          <w:bCs/>
        </w:rPr>
      </w:pPr>
      <w:r>
        <w:rPr>
          <w:color w:val="0070C0"/>
        </w:rPr>
        <w:fldChar w:fldCharType="end"/>
      </w:r>
      <w:r w:rsidR="009B4E03" w:rsidRPr="009B4E03">
        <w:rPr>
          <w:b/>
          <w:bCs/>
        </w:rPr>
        <w:t>Q. Who is allowed to vote at an APCM?</w:t>
      </w:r>
    </w:p>
    <w:p w14:paraId="28EA9033" w14:textId="1EF6AFBD" w:rsidR="009B4E03" w:rsidRDefault="009B4E03" w:rsidP="009B6071">
      <w:pPr>
        <w:jc w:val="both"/>
      </w:pPr>
      <w:r>
        <w:t>A.</w:t>
      </w:r>
      <w:r w:rsidRPr="009B4E03">
        <w:t xml:space="preserve"> Every lay person whose name is entered on the Church Electoral Roll of the parish (and no other person) is entitled to vote at the election of parochial representatives of the laity.</w:t>
      </w:r>
    </w:p>
    <w:p w14:paraId="59B9FD92" w14:textId="49CB07D8" w:rsidR="00BC14F3" w:rsidRDefault="00BC14F3" w:rsidP="009B6071">
      <w:pPr>
        <w:jc w:val="both"/>
        <w:rPr>
          <w:b/>
          <w:bCs/>
        </w:rPr>
      </w:pPr>
      <w:r>
        <w:rPr>
          <w:b/>
          <w:bCs/>
        </w:rPr>
        <w:t xml:space="preserve">Q. </w:t>
      </w:r>
      <w:r w:rsidR="00982B6F">
        <w:rPr>
          <w:b/>
          <w:bCs/>
        </w:rPr>
        <w:t>Is postal voting allowed at APCMs?</w:t>
      </w:r>
    </w:p>
    <w:p w14:paraId="0CF8BB72" w14:textId="0875C456" w:rsidR="00982B6F" w:rsidRPr="00982B6F" w:rsidRDefault="00982B6F" w:rsidP="009B6071">
      <w:pPr>
        <w:jc w:val="both"/>
      </w:pPr>
      <w:r>
        <w:t xml:space="preserve">A. </w:t>
      </w:r>
      <w:r w:rsidR="00E05582" w:rsidRPr="00E05582">
        <w:t>If you passed a resolution to that effect at last year’s APCM, postal voting is allowed. If you did not, you will need to pass a resolution to that effect at this year’s APCM for future use but will not be allowed to use postal voting at this year’s APCM.</w:t>
      </w:r>
    </w:p>
    <w:p w14:paraId="4EA8FD99" w14:textId="77777777" w:rsidR="006B76B5" w:rsidRDefault="006B76B5" w:rsidP="009B6071">
      <w:pPr>
        <w:jc w:val="both"/>
        <w:rPr>
          <w:b/>
          <w:bCs/>
        </w:rPr>
      </w:pPr>
      <w:r w:rsidRPr="002D717D">
        <w:rPr>
          <w:b/>
          <w:bCs/>
        </w:rPr>
        <w:t xml:space="preserve">Q. </w:t>
      </w:r>
      <w:r>
        <w:rPr>
          <w:b/>
          <w:bCs/>
        </w:rPr>
        <w:t>As Electoral Roll Officer, am I allowed to contact those on the electoral roll via email if I have their email address (even if I haven’t had written consent/signed GDPR form to do so)?</w:t>
      </w:r>
    </w:p>
    <w:p w14:paraId="4415B3DE" w14:textId="5972F775" w:rsidR="006B76B5" w:rsidRDefault="006B76B5" w:rsidP="009B6071">
      <w:pPr>
        <w:jc w:val="both"/>
      </w:pPr>
      <w:r>
        <w:t xml:space="preserve">A. Yes. </w:t>
      </w:r>
      <w:r w:rsidRPr="004611EE">
        <w:t>If a person on the electoral roll has given you their e-mail address, you are allowed to use it for the purpose of notifying them of the APM and APCM because it is for the purposes of fulfilling your obligations under the Church Representation Rules.</w:t>
      </w:r>
    </w:p>
    <w:p w14:paraId="729EFE22" w14:textId="77777777" w:rsidR="00DF50CC" w:rsidRPr="009B4E03" w:rsidRDefault="00DF50CC" w:rsidP="009B6071">
      <w:pPr>
        <w:jc w:val="both"/>
        <w:rPr>
          <w:b/>
          <w:bCs/>
        </w:rPr>
      </w:pPr>
      <w:r w:rsidRPr="009B4E03">
        <w:rPr>
          <w:b/>
          <w:bCs/>
        </w:rPr>
        <w:t>Q. What qualifies someone to be added to the Electoral Roll?</w:t>
      </w:r>
    </w:p>
    <w:p w14:paraId="58884A52" w14:textId="134A2EF9" w:rsidR="00DF50CC" w:rsidRDefault="00DF50CC" w:rsidP="009B6071">
      <w:pPr>
        <w:jc w:val="both"/>
      </w:pPr>
      <w:r>
        <w:t xml:space="preserve">A. See </w:t>
      </w:r>
      <w:hyperlink r:id="rId10" w:history="1">
        <w:r w:rsidRPr="009B4E03">
          <w:rPr>
            <w:rStyle w:val="Hyperlink"/>
          </w:rPr>
          <w:t>CRR Part 1 Rule 1.</w:t>
        </w:r>
      </w:hyperlink>
    </w:p>
    <w:p w14:paraId="0A66D1C3" w14:textId="3EDECFC3" w:rsidR="00DF50CC" w:rsidRPr="009B4E03" w:rsidRDefault="00DF50CC" w:rsidP="009B6071">
      <w:pPr>
        <w:jc w:val="both"/>
        <w:rPr>
          <w:b/>
          <w:bCs/>
        </w:rPr>
      </w:pPr>
      <w:r w:rsidRPr="009B4E03">
        <w:rPr>
          <w:b/>
          <w:bCs/>
        </w:rPr>
        <w:t>Q. CRR 1 (4)(c) and 1 (5)(c) state if the member has “habitually attended public worship in the parish during the preceding six months”</w:t>
      </w:r>
      <w:r w:rsidR="0066697C">
        <w:rPr>
          <w:b/>
          <w:bCs/>
        </w:rPr>
        <w:t xml:space="preserve"> they are </w:t>
      </w:r>
      <w:r w:rsidR="009C0E32">
        <w:rPr>
          <w:b/>
          <w:bCs/>
        </w:rPr>
        <w:t>entitled</w:t>
      </w:r>
      <w:r w:rsidR="0066697C">
        <w:rPr>
          <w:b/>
          <w:bCs/>
        </w:rPr>
        <w:t xml:space="preserve"> to be added to the Electoral Roll</w:t>
      </w:r>
      <w:r w:rsidRPr="009B4E03">
        <w:rPr>
          <w:b/>
          <w:bCs/>
        </w:rPr>
        <w:t xml:space="preserve">. As our church has been closed due to lockdown no-one has been able to attend. Can we base this rule on the previous six months prior to lockdown? </w:t>
      </w:r>
    </w:p>
    <w:p w14:paraId="659DD270" w14:textId="5BF957B3" w:rsidR="00DF50CC" w:rsidRDefault="00DF50CC" w:rsidP="009B6071">
      <w:pPr>
        <w:jc w:val="both"/>
      </w:pPr>
      <w:r>
        <w:t xml:space="preserve">A. Yes. </w:t>
      </w:r>
    </w:p>
    <w:p w14:paraId="7BD5FE56" w14:textId="77C6011A" w:rsidR="00DF50CC" w:rsidRPr="009B4E03" w:rsidRDefault="00DF50CC" w:rsidP="009B6071">
      <w:pPr>
        <w:jc w:val="both"/>
        <w:rPr>
          <w:b/>
          <w:bCs/>
        </w:rPr>
      </w:pPr>
      <w:r w:rsidRPr="009B4E03">
        <w:rPr>
          <w:b/>
          <w:bCs/>
        </w:rPr>
        <w:lastRenderedPageBreak/>
        <w:t>Q. If a church warden resigns before his term of office concludes at the next APCM does he automatically lose his place on the PCC?</w:t>
      </w:r>
    </w:p>
    <w:p w14:paraId="5B8B362E" w14:textId="314BD099" w:rsidR="00DF50CC" w:rsidRDefault="00DF50CC" w:rsidP="009B6071">
      <w:pPr>
        <w:jc w:val="both"/>
      </w:pPr>
      <w:r>
        <w:t xml:space="preserve">A. Under </w:t>
      </w:r>
      <w:hyperlink r:id="rId11" w:history="1">
        <w:r>
          <w:rPr>
            <w:rStyle w:val="Hyperlink"/>
          </w:rPr>
          <w:t>Church Representation Rule</w:t>
        </w:r>
      </w:hyperlink>
      <w:r>
        <w:t xml:space="preserve"> M17(1)(b) if a member resigns from office as churchwarden they no longer qualify to rule M15(1)(e) and therefore PCC membership ceases. They can’t fill the vacancy caused by their own resignation, as that’ll be reserved for the next ch</w:t>
      </w:r>
      <w:r w:rsidR="002A6FAB">
        <w:t xml:space="preserve">urch </w:t>
      </w:r>
      <w:r>
        <w:t>w</w:t>
      </w:r>
      <w:r w:rsidR="002A6FAB">
        <w:t>arde</w:t>
      </w:r>
      <w:r>
        <w:t>n. However they may be put forward for election as a member if there is a casual vacancy on the PCC (an election open to all on the roll would apply – See M18) or co-opted if there is room to do so (see M15 (10) for detail).</w:t>
      </w:r>
    </w:p>
    <w:p w14:paraId="530B3F52" w14:textId="0BD1BFE6" w:rsidR="00F46B94" w:rsidRPr="009B4E03" w:rsidRDefault="00F46B94" w:rsidP="009B6071">
      <w:pPr>
        <w:jc w:val="both"/>
        <w:rPr>
          <w:b/>
          <w:bCs/>
        </w:rPr>
      </w:pPr>
      <w:r w:rsidRPr="009B4E03">
        <w:rPr>
          <w:b/>
          <w:bCs/>
        </w:rPr>
        <w:t>Q. Can I s</w:t>
      </w:r>
      <w:r w:rsidR="00EA4C21" w:rsidRPr="009B4E03">
        <w:rPr>
          <w:b/>
          <w:bCs/>
        </w:rPr>
        <w:t>ubmit</w:t>
      </w:r>
      <w:r w:rsidRPr="009B4E03">
        <w:rPr>
          <w:b/>
          <w:bCs/>
        </w:rPr>
        <w:t xml:space="preserve"> the annual accounts </w:t>
      </w:r>
      <w:r w:rsidR="00EA4C21" w:rsidRPr="009B4E03">
        <w:rPr>
          <w:b/>
          <w:bCs/>
        </w:rPr>
        <w:t xml:space="preserve">before they are approved by the </w:t>
      </w:r>
      <w:r w:rsidR="009B4E03">
        <w:rPr>
          <w:b/>
          <w:bCs/>
        </w:rPr>
        <w:t>APCM</w:t>
      </w:r>
      <w:r w:rsidR="00EA4C21" w:rsidRPr="009B4E03">
        <w:rPr>
          <w:b/>
          <w:bCs/>
        </w:rPr>
        <w:t>?</w:t>
      </w:r>
    </w:p>
    <w:p w14:paraId="2776BA26" w14:textId="41044B24" w:rsidR="004A197E" w:rsidRDefault="0022291C" w:rsidP="009B6071">
      <w:pPr>
        <w:jc w:val="both"/>
      </w:pPr>
      <w:r>
        <w:t xml:space="preserve">A. </w:t>
      </w:r>
      <w:r w:rsidR="004A197E">
        <w:t xml:space="preserve">Yes. CofE are encouraging parishes to submit their accounts after approval by the PCC in order to provide an idea of annual statements. Approved accounts can be resubmitted as and when they become available. </w:t>
      </w:r>
      <w:hyperlink r:id="rId12" w:history="1">
        <w:r w:rsidR="00915DC9" w:rsidRPr="005D7DDB">
          <w:rPr>
            <w:rStyle w:val="Hyperlink"/>
          </w:rPr>
          <w:t>https://www.parishresources.org.uk/resources-for-treasurers/</w:t>
        </w:r>
      </w:hyperlink>
      <w:r w:rsidR="00915DC9">
        <w:t xml:space="preserve"> </w:t>
      </w:r>
    </w:p>
    <w:p w14:paraId="7A582BB3" w14:textId="682C7A78" w:rsidR="004A197E" w:rsidRDefault="004A197E" w:rsidP="009B6071">
      <w:pPr>
        <w:jc w:val="both"/>
      </w:pPr>
      <w:r>
        <w:t xml:space="preserve">Incumbents, treasurers and wardens in each parish will have access to the Parish Returns site within the C of E Portal and need to enter financial information for </w:t>
      </w:r>
      <w:r w:rsidR="006529D0">
        <w:t>the year</w:t>
      </w:r>
      <w:r>
        <w:t xml:space="preserve">. </w:t>
      </w:r>
      <w:r w:rsidR="00463069">
        <w:t xml:space="preserve"> </w:t>
      </w:r>
      <w:r>
        <w:t>Online paper copies are not being accepted.</w:t>
      </w:r>
      <w:r w:rsidR="00A32B64">
        <w:t xml:space="preserve">  </w:t>
      </w:r>
      <w:r>
        <w:t xml:space="preserve">A copy of the accounts should have been sent to the Parish Support Finance team by 31 July </w:t>
      </w:r>
      <w:r w:rsidR="00A32B64">
        <w:t>of the current year</w:t>
      </w:r>
      <w:r>
        <w:t>.  If this has not yet been done, would you please contact Finance Team (finance@derby.anglican.org) and submit your accounts as soon as possible.</w:t>
      </w:r>
    </w:p>
    <w:p w14:paraId="52F09DF7" w14:textId="0D773BA8" w:rsidR="009B4E03" w:rsidRPr="00162A39" w:rsidRDefault="009B4E03" w:rsidP="009B6071">
      <w:pPr>
        <w:jc w:val="both"/>
        <w:rPr>
          <w:b/>
          <w:bCs/>
        </w:rPr>
      </w:pPr>
      <w:r w:rsidRPr="00162A39">
        <w:rPr>
          <w:b/>
          <w:bCs/>
        </w:rPr>
        <w:t>Q. Can we communicate all APCM matters via email?</w:t>
      </w:r>
    </w:p>
    <w:p w14:paraId="743270E8" w14:textId="36FBCA27" w:rsidR="009B4E03" w:rsidRDefault="009B4E03" w:rsidP="009B6071">
      <w:pPr>
        <w:jc w:val="both"/>
      </w:pPr>
      <w:r w:rsidRPr="00162A39">
        <w:t xml:space="preserve">A. </w:t>
      </w:r>
      <w:r w:rsidR="0063327C" w:rsidRPr="00162A39">
        <w:t xml:space="preserve">If a person </w:t>
      </w:r>
      <w:r w:rsidRPr="00162A39">
        <w:t>has provided an email address</w:t>
      </w:r>
      <w:r w:rsidR="006970F8" w:rsidRPr="00162A39">
        <w:t xml:space="preserve">, you may communicate by email </w:t>
      </w:r>
      <w:r w:rsidR="00943E6D" w:rsidRPr="00162A39">
        <w:t xml:space="preserve">in line with </w:t>
      </w:r>
      <w:hyperlink r:id="rId13" w:anchor="p67" w:history="1">
        <w:r w:rsidR="00162A39" w:rsidRPr="00162A39">
          <w:rPr>
            <w:rStyle w:val="Hyperlink"/>
          </w:rPr>
          <w:t xml:space="preserve"> rule 76.</w:t>
        </w:r>
      </w:hyperlink>
    </w:p>
    <w:p w14:paraId="4DB12E4D" w14:textId="77777777" w:rsidR="001A0AF3" w:rsidRPr="001A0AF3" w:rsidRDefault="001A0AF3" w:rsidP="009B6071">
      <w:pPr>
        <w:jc w:val="both"/>
        <w:rPr>
          <w:b/>
          <w:bCs/>
        </w:rPr>
      </w:pPr>
      <w:r w:rsidRPr="001A0AF3">
        <w:rPr>
          <w:b/>
          <w:bCs/>
        </w:rPr>
        <w:t>Q. Our deanery synod members are due for election. Can people who have served for 6+ years be re-elected?</w:t>
      </w:r>
    </w:p>
    <w:p w14:paraId="28E82DE4" w14:textId="214A25BA" w:rsidR="001A0AF3" w:rsidRPr="00422460" w:rsidRDefault="001A0AF3" w:rsidP="009B6071">
      <w:pPr>
        <w:jc w:val="both"/>
      </w:pPr>
      <w:r w:rsidRPr="00422460">
        <w:t>A. At the moment, yes. Recently, a measure was introduced that prevents deanery synod members from serving more than six years. However, this timeframe only began on 1 January 2020 so any time on a deanery synod before the start of this year should not be counted.</w:t>
      </w:r>
    </w:p>
    <w:p w14:paraId="28FD556F" w14:textId="0C3F2FD5" w:rsidR="009B4E03" w:rsidRPr="009B4E03" w:rsidRDefault="009B4E03" w:rsidP="009B4E03">
      <w:pPr>
        <w:jc w:val="center"/>
        <w:rPr>
          <w:b/>
          <w:bCs/>
        </w:rPr>
      </w:pPr>
      <w:r w:rsidRPr="009B4E03">
        <w:rPr>
          <w:b/>
          <w:bCs/>
        </w:rPr>
        <w:t>Communicating by email or post</w:t>
      </w:r>
    </w:p>
    <w:p w14:paraId="19C34F01" w14:textId="77777777" w:rsidR="009B4E03" w:rsidRDefault="009B4E03" w:rsidP="009B4E03">
      <w:r>
        <w:t>76  (1)   If a person has provided an email address –</w:t>
      </w:r>
    </w:p>
    <w:p w14:paraId="74BA9E5F" w14:textId="77777777" w:rsidR="009B4E03" w:rsidRDefault="009B4E03" w:rsidP="009B4E03">
      <w:r>
        <w:t>(a) any communication required or authorised to be given to that person by or under these Rules may be sent to that email address, and</w:t>
      </w:r>
    </w:p>
    <w:p w14:paraId="365A8784" w14:textId="77777777" w:rsidR="009B4E03" w:rsidRDefault="009B4E03" w:rsidP="009B4E03">
      <w:r>
        <w:t>(b) any disclosure of the person’s name and address required or authorised by or under these Rules must include that email address.</w:t>
      </w:r>
    </w:p>
    <w:p w14:paraId="4A0DA719" w14:textId="77777777" w:rsidR="009B4E03" w:rsidRDefault="009B4E03" w:rsidP="009B4E03">
      <w:r>
        <w:t>(2)   A communication sent by email is to be treated as being in writing if it is received in a form which is legible and capable of being used for subsequent reference.</w:t>
      </w:r>
    </w:p>
    <w:p w14:paraId="08D04340" w14:textId="77777777" w:rsidR="009B4E03" w:rsidRDefault="009B4E03" w:rsidP="009B4E03">
      <w:r>
        <w:t>(3)   Where a communication is sent to a person by email at the most recent address provided by that person, it is to be treated as having been given to the person at the time at which it is sent.</w:t>
      </w:r>
    </w:p>
    <w:p w14:paraId="36A073D0" w14:textId="48942954" w:rsidR="001F20A9" w:rsidRDefault="009B4E03">
      <w:r>
        <w:t>(4)   Where a communication is sent to a person by post and addressed to that person at his or her last known address, it is to be treated as having been given to the person by the time at which it would be delivered in the ordinary course of post.</w:t>
      </w:r>
    </w:p>
    <w:sectPr w:rsidR="001F20A9" w:rsidSect="00E83790">
      <w:headerReference w:type="default" r:id="rId14"/>
      <w:footerReference w:type="default" r:id="rId15"/>
      <w:pgSz w:w="11906" w:h="16838"/>
      <w:pgMar w:top="709" w:right="1440" w:bottom="993" w:left="1440"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DFD3" w14:textId="77777777" w:rsidR="00EA755A" w:rsidRDefault="00EA755A" w:rsidP="009C030C">
      <w:pPr>
        <w:spacing w:after="0" w:line="240" w:lineRule="auto"/>
      </w:pPr>
      <w:r>
        <w:separator/>
      </w:r>
    </w:p>
  </w:endnote>
  <w:endnote w:type="continuationSeparator" w:id="0">
    <w:p w14:paraId="0C7A9B5A" w14:textId="77777777" w:rsidR="00EA755A" w:rsidRDefault="00EA755A" w:rsidP="009C0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FBA2C" w14:textId="590B2433" w:rsidR="004252A2" w:rsidRDefault="004252A2">
    <w:pPr>
      <w:pStyle w:val="Footer"/>
      <w:jc w:val="right"/>
    </w:pPr>
  </w:p>
  <w:p w14:paraId="1B78AF4B" w14:textId="550FD23B" w:rsidR="004252A2" w:rsidRDefault="004252A2" w:rsidP="004252A2">
    <w:pPr>
      <w:pStyle w:val="Footer"/>
      <w:jc w:val="right"/>
    </w:pPr>
    <w:r w:rsidRPr="00BB3F9D">
      <w:rPr>
        <w:color w:val="808080" w:themeColor="background1" w:themeShade="80"/>
      </w:rPr>
      <w:t xml:space="preserve">FAQs_Version </w:t>
    </w:r>
    <w:r w:rsidR="00616B72">
      <w:rPr>
        <w:color w:val="808080" w:themeColor="background1" w:themeShade="80"/>
      </w:rPr>
      <w:t>2</w:t>
    </w:r>
    <w:r w:rsidR="00E83790">
      <w:rPr>
        <w:color w:val="808080" w:themeColor="background1" w:themeShade="80"/>
      </w:rPr>
      <w:t>.</w:t>
    </w:r>
    <w:r w:rsidR="00C00159">
      <w:rPr>
        <w:color w:val="808080" w:themeColor="background1" w:themeShade="80"/>
      </w:rPr>
      <w:t>3</w:t>
    </w:r>
    <w:r w:rsidRPr="00BB3F9D">
      <w:rPr>
        <w:color w:val="808080" w:themeColor="background1" w:themeShade="80"/>
      </w:rPr>
      <w:t xml:space="preserve"> </w:t>
    </w:r>
    <w:r w:rsidR="00616B72">
      <w:rPr>
        <w:color w:val="808080" w:themeColor="background1" w:themeShade="80"/>
      </w:rPr>
      <w:t>:</w:t>
    </w:r>
    <w:r w:rsidR="00613989">
      <w:rPr>
        <w:color w:val="808080" w:themeColor="background1" w:themeShade="80"/>
      </w:rPr>
      <w:t xml:space="preserve"> </w:t>
    </w:r>
    <w:r w:rsidR="00C00159">
      <w:rPr>
        <w:color w:val="808080" w:themeColor="background1" w:themeShade="80"/>
      </w:rPr>
      <w:t>24/01/2023</w:t>
    </w:r>
    <w:r>
      <w:rPr>
        <w:color w:val="808080" w:themeColor="background1" w:themeShade="80"/>
      </w:rPr>
      <w:t xml:space="preserve">          </w:t>
    </w:r>
    <w:r w:rsidR="00B90659">
      <w:rPr>
        <w:color w:val="808080" w:themeColor="background1" w:themeShade="80"/>
      </w:rPr>
      <w:t xml:space="preserve"> </w:t>
    </w:r>
    <w:r>
      <w:rPr>
        <w:color w:val="808080" w:themeColor="background1" w:themeShade="80"/>
      </w:rPr>
      <w:t xml:space="preserve">                                                                       </w:t>
    </w:r>
    <w:r w:rsidRPr="00BB3F9D">
      <w:rPr>
        <w:color w:val="808080" w:themeColor="background1" w:themeShade="80"/>
      </w:rPr>
      <w:t xml:space="preserve"> </w:t>
    </w:r>
    <w:r>
      <w:rPr>
        <w:color w:val="808080" w:themeColor="background1" w:themeShade="80"/>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3</w:t>
        </w:r>
        <w:r>
          <w:rPr>
            <w:b/>
            <w:bCs/>
            <w:sz w:val="24"/>
            <w:szCs w:val="24"/>
          </w:rPr>
          <w:fldChar w:fldCharType="end"/>
        </w:r>
      </w:sdtContent>
    </w:sdt>
  </w:p>
  <w:p w14:paraId="173F0752" w14:textId="7FE97FE6" w:rsidR="00232CB7" w:rsidRPr="00BB3F9D" w:rsidRDefault="00232CB7">
    <w:pPr>
      <w:pStyle w:val="Footer"/>
      <w:rPr>
        <w:color w:val="808080" w:themeColor="background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3C030" w14:textId="77777777" w:rsidR="00EA755A" w:rsidRDefault="00EA755A" w:rsidP="009C030C">
      <w:pPr>
        <w:spacing w:after="0" w:line="240" w:lineRule="auto"/>
      </w:pPr>
      <w:r>
        <w:separator/>
      </w:r>
    </w:p>
  </w:footnote>
  <w:footnote w:type="continuationSeparator" w:id="0">
    <w:p w14:paraId="5FA6BC39" w14:textId="77777777" w:rsidR="00EA755A" w:rsidRDefault="00EA755A" w:rsidP="009C03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4FB1" w14:textId="22ABA576" w:rsidR="0029735E" w:rsidRDefault="006618EE" w:rsidP="006618EE">
    <w:pPr>
      <w:pStyle w:val="Header"/>
      <w:jc w:val="right"/>
    </w:pPr>
    <w:r>
      <w:rPr>
        <w:noProof/>
      </w:rPr>
      <w:drawing>
        <wp:inline distT="0" distB="0" distL="0" distR="0" wp14:anchorId="2DF75478" wp14:editId="472E9B61">
          <wp:extent cx="495935" cy="454123"/>
          <wp:effectExtent l="0" t="0" r="0" b="3175"/>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ocesanlogo 427x391.jpg"/>
                  <pic:cNvPicPr/>
                </pic:nvPicPr>
                <pic:blipFill>
                  <a:blip r:embed="rId1">
                    <a:extLst>
                      <a:ext uri="{28A0092B-C50C-407E-A947-70E740481C1C}">
                        <a14:useLocalDpi xmlns:a14="http://schemas.microsoft.com/office/drawing/2010/main" val="0"/>
                      </a:ext>
                    </a:extLst>
                  </a:blip>
                  <a:stretch>
                    <a:fillRect/>
                  </a:stretch>
                </pic:blipFill>
                <pic:spPr>
                  <a:xfrm>
                    <a:off x="0" y="0"/>
                    <a:ext cx="507011" cy="4642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74C32"/>
    <w:multiLevelType w:val="multilevel"/>
    <w:tmpl w:val="B14E6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B22269"/>
    <w:multiLevelType w:val="hybridMultilevel"/>
    <w:tmpl w:val="ADD09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32935"/>
    <w:multiLevelType w:val="hybridMultilevel"/>
    <w:tmpl w:val="4F222C6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7FDF559C"/>
    <w:multiLevelType w:val="hybridMultilevel"/>
    <w:tmpl w:val="28EC5D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595358269">
    <w:abstractNumId w:val="1"/>
  </w:num>
  <w:num w:numId="2" w16cid:durableId="1572228138">
    <w:abstractNumId w:val="3"/>
  </w:num>
  <w:num w:numId="3" w16cid:durableId="2065711568">
    <w:abstractNumId w:val="2"/>
  </w:num>
  <w:num w:numId="4" w16cid:durableId="1815488468">
    <w:abstractNumId w:val="0"/>
  </w:num>
  <w:num w:numId="5" w16cid:durableId="102575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87D"/>
    <w:rsid w:val="0001779C"/>
    <w:rsid w:val="000265D5"/>
    <w:rsid w:val="00040622"/>
    <w:rsid w:val="0005737F"/>
    <w:rsid w:val="00075AB7"/>
    <w:rsid w:val="00090DCD"/>
    <w:rsid w:val="00095AF6"/>
    <w:rsid w:val="000F3016"/>
    <w:rsid w:val="001035E0"/>
    <w:rsid w:val="00135891"/>
    <w:rsid w:val="00162A39"/>
    <w:rsid w:val="001712E9"/>
    <w:rsid w:val="00183AC9"/>
    <w:rsid w:val="001A051F"/>
    <w:rsid w:val="001A0AF3"/>
    <w:rsid w:val="001D7D6B"/>
    <w:rsid w:val="001E456A"/>
    <w:rsid w:val="001F20A9"/>
    <w:rsid w:val="001F40B9"/>
    <w:rsid w:val="0022291C"/>
    <w:rsid w:val="00232CB7"/>
    <w:rsid w:val="00237E40"/>
    <w:rsid w:val="00277CAD"/>
    <w:rsid w:val="0029735E"/>
    <w:rsid w:val="002A6FAB"/>
    <w:rsid w:val="002B14A9"/>
    <w:rsid w:val="002D717D"/>
    <w:rsid w:val="002E36F5"/>
    <w:rsid w:val="00305947"/>
    <w:rsid w:val="00315A78"/>
    <w:rsid w:val="00344879"/>
    <w:rsid w:val="00354432"/>
    <w:rsid w:val="003638BF"/>
    <w:rsid w:val="00396A13"/>
    <w:rsid w:val="003C0916"/>
    <w:rsid w:val="003C5BA7"/>
    <w:rsid w:val="0040723B"/>
    <w:rsid w:val="00422460"/>
    <w:rsid w:val="004252A2"/>
    <w:rsid w:val="00427757"/>
    <w:rsid w:val="00432D58"/>
    <w:rsid w:val="00445750"/>
    <w:rsid w:val="00451AAB"/>
    <w:rsid w:val="004611EE"/>
    <w:rsid w:val="00463069"/>
    <w:rsid w:val="004A197E"/>
    <w:rsid w:val="004C42EB"/>
    <w:rsid w:val="004C535F"/>
    <w:rsid w:val="004D4385"/>
    <w:rsid w:val="005402D4"/>
    <w:rsid w:val="0056636F"/>
    <w:rsid w:val="005E1EA4"/>
    <w:rsid w:val="00613989"/>
    <w:rsid w:val="00616B72"/>
    <w:rsid w:val="0063327C"/>
    <w:rsid w:val="00637081"/>
    <w:rsid w:val="0064522C"/>
    <w:rsid w:val="00647E71"/>
    <w:rsid w:val="006529D0"/>
    <w:rsid w:val="006618EE"/>
    <w:rsid w:val="0066697C"/>
    <w:rsid w:val="006826AB"/>
    <w:rsid w:val="006970F8"/>
    <w:rsid w:val="00697A64"/>
    <w:rsid w:val="00697F2C"/>
    <w:rsid w:val="006B76B5"/>
    <w:rsid w:val="00741F97"/>
    <w:rsid w:val="007A20D3"/>
    <w:rsid w:val="007C31E3"/>
    <w:rsid w:val="007E5E1D"/>
    <w:rsid w:val="0081373F"/>
    <w:rsid w:val="00831BA3"/>
    <w:rsid w:val="00893538"/>
    <w:rsid w:val="008A6BE1"/>
    <w:rsid w:val="008F19D8"/>
    <w:rsid w:val="009005BC"/>
    <w:rsid w:val="00915DC9"/>
    <w:rsid w:val="00922E0E"/>
    <w:rsid w:val="00943E6D"/>
    <w:rsid w:val="0096113E"/>
    <w:rsid w:val="00982B6F"/>
    <w:rsid w:val="009852CD"/>
    <w:rsid w:val="009B4E03"/>
    <w:rsid w:val="009B6071"/>
    <w:rsid w:val="009C030C"/>
    <w:rsid w:val="009C0E32"/>
    <w:rsid w:val="009C3149"/>
    <w:rsid w:val="00A04137"/>
    <w:rsid w:val="00A06234"/>
    <w:rsid w:val="00A25130"/>
    <w:rsid w:val="00A32B64"/>
    <w:rsid w:val="00A42296"/>
    <w:rsid w:val="00A5117F"/>
    <w:rsid w:val="00A84D5E"/>
    <w:rsid w:val="00AA35F7"/>
    <w:rsid w:val="00AD51BE"/>
    <w:rsid w:val="00AF187D"/>
    <w:rsid w:val="00B45AAF"/>
    <w:rsid w:val="00B61919"/>
    <w:rsid w:val="00B63EA4"/>
    <w:rsid w:val="00B660D1"/>
    <w:rsid w:val="00B86471"/>
    <w:rsid w:val="00B90659"/>
    <w:rsid w:val="00BB3F9D"/>
    <w:rsid w:val="00BC14F3"/>
    <w:rsid w:val="00BD487D"/>
    <w:rsid w:val="00BF2046"/>
    <w:rsid w:val="00C00159"/>
    <w:rsid w:val="00C44E02"/>
    <w:rsid w:val="00C45766"/>
    <w:rsid w:val="00C47197"/>
    <w:rsid w:val="00C645AA"/>
    <w:rsid w:val="00CB46CD"/>
    <w:rsid w:val="00CC6A5D"/>
    <w:rsid w:val="00CF0DD8"/>
    <w:rsid w:val="00D1759E"/>
    <w:rsid w:val="00D5229B"/>
    <w:rsid w:val="00D73BF7"/>
    <w:rsid w:val="00DB1C5D"/>
    <w:rsid w:val="00DD6CCF"/>
    <w:rsid w:val="00DF50CC"/>
    <w:rsid w:val="00E05582"/>
    <w:rsid w:val="00E153AC"/>
    <w:rsid w:val="00E569A0"/>
    <w:rsid w:val="00E7194F"/>
    <w:rsid w:val="00E74BE0"/>
    <w:rsid w:val="00E776D8"/>
    <w:rsid w:val="00E83790"/>
    <w:rsid w:val="00EA19F8"/>
    <w:rsid w:val="00EA4C21"/>
    <w:rsid w:val="00EA755A"/>
    <w:rsid w:val="00ED396E"/>
    <w:rsid w:val="00EE4C2F"/>
    <w:rsid w:val="00EF7291"/>
    <w:rsid w:val="00F108CD"/>
    <w:rsid w:val="00F46B94"/>
    <w:rsid w:val="00F57D27"/>
    <w:rsid w:val="00FE23BA"/>
    <w:rsid w:val="00FE4B68"/>
    <w:rsid w:val="00FF0C59"/>
    <w:rsid w:val="00FF125F"/>
    <w:rsid w:val="00FF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AD51B"/>
  <w15:chartTrackingRefBased/>
  <w15:docId w15:val="{718D5239-BDB4-4976-8B4A-B35FC71C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87D"/>
  </w:style>
  <w:style w:type="paragraph" w:styleId="Heading1">
    <w:name w:val="heading 1"/>
    <w:basedOn w:val="Normal"/>
    <w:next w:val="Normal"/>
    <w:link w:val="Heading1Char"/>
    <w:uiPriority w:val="9"/>
    <w:qFormat/>
    <w:rsid w:val="00E74BE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4B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47E7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F187D"/>
    <w:pPr>
      <w:ind w:left="720"/>
      <w:contextualSpacing/>
    </w:pPr>
  </w:style>
  <w:style w:type="paragraph" w:styleId="FootnoteText">
    <w:name w:val="footnote text"/>
    <w:basedOn w:val="Normal"/>
    <w:link w:val="FootnoteTextChar"/>
    <w:uiPriority w:val="99"/>
    <w:semiHidden/>
    <w:unhideWhenUsed/>
    <w:rsid w:val="009C03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030C"/>
    <w:rPr>
      <w:sz w:val="20"/>
      <w:szCs w:val="20"/>
    </w:rPr>
  </w:style>
  <w:style w:type="character" w:styleId="FootnoteReference">
    <w:name w:val="footnote reference"/>
    <w:basedOn w:val="DefaultParagraphFont"/>
    <w:uiPriority w:val="99"/>
    <w:semiHidden/>
    <w:unhideWhenUsed/>
    <w:rsid w:val="009C030C"/>
    <w:rPr>
      <w:vertAlign w:val="superscript"/>
    </w:rPr>
  </w:style>
  <w:style w:type="character" w:styleId="Hyperlink">
    <w:name w:val="Hyperlink"/>
    <w:basedOn w:val="DefaultParagraphFont"/>
    <w:uiPriority w:val="99"/>
    <w:unhideWhenUsed/>
    <w:rsid w:val="009C030C"/>
    <w:rPr>
      <w:color w:val="0563C1" w:themeColor="hyperlink"/>
      <w:u w:val="single"/>
    </w:rPr>
  </w:style>
  <w:style w:type="character" w:customStyle="1" w:styleId="Heading1Char">
    <w:name w:val="Heading 1 Char"/>
    <w:basedOn w:val="DefaultParagraphFont"/>
    <w:link w:val="Heading1"/>
    <w:uiPriority w:val="9"/>
    <w:rsid w:val="00E74B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4BE0"/>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A4C21"/>
    <w:rPr>
      <w:color w:val="605E5C"/>
      <w:shd w:val="clear" w:color="auto" w:fill="E1DFDD"/>
    </w:rPr>
  </w:style>
  <w:style w:type="character" w:styleId="FollowedHyperlink">
    <w:name w:val="FollowedHyperlink"/>
    <w:basedOn w:val="DefaultParagraphFont"/>
    <w:uiPriority w:val="99"/>
    <w:semiHidden/>
    <w:unhideWhenUsed/>
    <w:rsid w:val="00B63EA4"/>
    <w:rPr>
      <w:color w:val="954F72" w:themeColor="followedHyperlink"/>
      <w:u w:val="single"/>
    </w:rPr>
  </w:style>
  <w:style w:type="character" w:customStyle="1" w:styleId="Heading3Char">
    <w:name w:val="Heading 3 Char"/>
    <w:basedOn w:val="DefaultParagraphFont"/>
    <w:link w:val="Heading3"/>
    <w:uiPriority w:val="9"/>
    <w:rsid w:val="00647E71"/>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232C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2CB7"/>
  </w:style>
  <w:style w:type="paragraph" w:styleId="Footer">
    <w:name w:val="footer"/>
    <w:basedOn w:val="Normal"/>
    <w:link w:val="FooterChar"/>
    <w:uiPriority w:val="99"/>
    <w:unhideWhenUsed/>
    <w:rsid w:val="00232C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2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2892">
      <w:bodyDiv w:val="1"/>
      <w:marLeft w:val="0"/>
      <w:marRight w:val="0"/>
      <w:marTop w:val="0"/>
      <w:marBottom w:val="0"/>
      <w:divBdr>
        <w:top w:val="none" w:sz="0" w:space="0" w:color="auto"/>
        <w:left w:val="none" w:sz="0" w:space="0" w:color="auto"/>
        <w:bottom w:val="none" w:sz="0" w:space="0" w:color="auto"/>
        <w:right w:val="none" w:sz="0" w:space="0" w:color="auto"/>
      </w:divBdr>
    </w:div>
    <w:div w:id="561448600">
      <w:bodyDiv w:val="1"/>
      <w:marLeft w:val="0"/>
      <w:marRight w:val="0"/>
      <w:marTop w:val="0"/>
      <w:marBottom w:val="0"/>
      <w:divBdr>
        <w:top w:val="none" w:sz="0" w:space="0" w:color="auto"/>
        <w:left w:val="none" w:sz="0" w:space="0" w:color="auto"/>
        <w:bottom w:val="none" w:sz="0" w:space="0" w:color="auto"/>
        <w:right w:val="none" w:sz="0" w:space="0" w:color="auto"/>
      </w:divBdr>
    </w:div>
    <w:div w:id="739258110">
      <w:bodyDiv w:val="1"/>
      <w:marLeft w:val="0"/>
      <w:marRight w:val="0"/>
      <w:marTop w:val="0"/>
      <w:marBottom w:val="0"/>
      <w:divBdr>
        <w:top w:val="none" w:sz="0" w:space="0" w:color="auto"/>
        <w:left w:val="none" w:sz="0" w:space="0" w:color="auto"/>
        <w:bottom w:val="none" w:sz="0" w:space="0" w:color="auto"/>
        <w:right w:val="none" w:sz="0" w:space="0" w:color="auto"/>
      </w:divBdr>
    </w:div>
    <w:div w:id="745802604">
      <w:bodyDiv w:val="1"/>
      <w:marLeft w:val="0"/>
      <w:marRight w:val="0"/>
      <w:marTop w:val="0"/>
      <w:marBottom w:val="0"/>
      <w:divBdr>
        <w:top w:val="none" w:sz="0" w:space="0" w:color="auto"/>
        <w:left w:val="none" w:sz="0" w:space="0" w:color="auto"/>
        <w:bottom w:val="none" w:sz="0" w:space="0" w:color="auto"/>
        <w:right w:val="none" w:sz="0" w:space="0" w:color="auto"/>
      </w:divBdr>
    </w:div>
    <w:div w:id="1512527352">
      <w:bodyDiv w:val="1"/>
      <w:marLeft w:val="0"/>
      <w:marRight w:val="0"/>
      <w:marTop w:val="0"/>
      <w:marBottom w:val="0"/>
      <w:divBdr>
        <w:top w:val="none" w:sz="0" w:space="0" w:color="auto"/>
        <w:left w:val="none" w:sz="0" w:space="0" w:color="auto"/>
        <w:bottom w:val="none" w:sz="0" w:space="0" w:color="auto"/>
        <w:right w:val="none" w:sz="0" w:space="0" w:color="auto"/>
      </w:divBdr>
    </w:div>
    <w:div w:id="165472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urchofengland.org/more/policy-and-thinking/church-representation-rules/church-representation-rules-online-part-8"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arishresources.org.uk/resources-for-treasur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hurchofengland.org/more/policy-and-thinking/church-representation-rules/church-representation-rules-online-part-9"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churchofengland.org/more/policy-and-thinking/church-representation-rules/church-representation-rules-online-part-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A2BAB5896114699F45CEDD2041C94" ma:contentTypeVersion="13" ma:contentTypeDescription="Create a new document." ma:contentTypeScope="" ma:versionID="cf2fefcc4d9ee930f2dac3a78820d070">
  <xsd:schema xmlns:xsd="http://www.w3.org/2001/XMLSchema" xmlns:xs="http://www.w3.org/2001/XMLSchema" xmlns:p="http://schemas.microsoft.com/office/2006/metadata/properties" xmlns:ns3="d5a48e17-f7a5-47f1-9a78-a41c1d6bce3a" xmlns:ns4="5c5ab028-b3f0-47d9-9831-4c8823b5bd29" targetNamespace="http://schemas.microsoft.com/office/2006/metadata/properties" ma:root="true" ma:fieldsID="b0ffd22be426a00c12b736e868d68c71" ns3:_="" ns4:_="">
    <xsd:import namespace="d5a48e17-f7a5-47f1-9a78-a41c1d6bce3a"/>
    <xsd:import namespace="5c5ab028-b3f0-47d9-9831-4c8823b5bd29"/>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8e17-f7a5-47f1-9a78-a41c1d6bc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5ab028-b3f0-47d9-9831-4c8823b5bd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324D71-210B-4F3E-8B5F-C629C6A84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8e17-f7a5-47f1-9a78-a41c1d6bce3a"/>
    <ds:schemaRef ds:uri="5c5ab028-b3f0-47d9-9831-4c8823b5b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97913-D99D-460B-B2CF-BC30DA2CBBD1}">
  <ds:schemaRefs>
    <ds:schemaRef ds:uri="http://schemas.microsoft.com/sharepoint/v3/contenttype/forms"/>
  </ds:schemaRefs>
</ds:datastoreItem>
</file>

<file path=customXml/itemProps3.xml><?xml version="1.0" encoding="utf-8"?>
<ds:datastoreItem xmlns:ds="http://schemas.openxmlformats.org/officeDocument/2006/customXml" ds:itemID="{D9442469-A24C-4005-9556-8329C4584F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893</Words>
  <Characters>5095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Kellogg</dc:creator>
  <cp:keywords/>
  <dc:description/>
  <cp:lastModifiedBy>Amanda Shreeve</cp:lastModifiedBy>
  <cp:revision>22</cp:revision>
  <cp:lastPrinted>2023-01-24T15:18:00Z</cp:lastPrinted>
  <dcterms:created xsi:type="dcterms:W3CDTF">2023-01-24T14:42:00Z</dcterms:created>
  <dcterms:modified xsi:type="dcterms:W3CDTF">2023-01-24T15:18:00Z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0x010100F6CA2BAB5896114699F45CEDD2041C94</vt:lpwstr>
  </property>
</Properties>
</file>