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B53D8" w14:textId="77777777" w:rsidR="002D389A" w:rsidRPr="002D389A" w:rsidRDefault="002D389A" w:rsidP="00773EF5">
      <w:pPr>
        <w:rPr>
          <w:rFonts w:ascii="Aptos" w:eastAsia="Aptos" w:hAnsi="Aptos" w:cs="Times New Roman"/>
          <w:b/>
          <w:bCs/>
          <w:color w:val="663399"/>
          <w:sz w:val="32"/>
          <w:szCs w:val="32"/>
        </w:rPr>
      </w:pPr>
      <w:r w:rsidRPr="002D389A">
        <w:rPr>
          <w:rFonts w:ascii="Aptos" w:eastAsia="Aptos" w:hAnsi="Aptos" w:cs="Times New Roman"/>
          <w:b/>
          <w:bCs/>
          <w:color w:val="663399"/>
          <w:sz w:val="32"/>
          <w:szCs w:val="32"/>
        </w:rPr>
        <w:t>Job Description</w:t>
      </w:r>
    </w:p>
    <w:tbl>
      <w:tblPr>
        <w:tblStyle w:val="TableGrid"/>
        <w:tblW w:w="0" w:type="auto"/>
        <w:tblLook w:val="04A0" w:firstRow="1" w:lastRow="0" w:firstColumn="1" w:lastColumn="0" w:noHBand="0" w:noVBand="1"/>
      </w:tblPr>
      <w:tblGrid>
        <w:gridCol w:w="2830"/>
        <w:gridCol w:w="6186"/>
      </w:tblGrid>
      <w:tr w:rsidR="002D389A" w:rsidRPr="002D389A" w14:paraId="7FBC4CB4" w14:textId="77777777" w:rsidTr="7F44BA9C">
        <w:tc>
          <w:tcPr>
            <w:tcW w:w="2830" w:type="dxa"/>
            <w:shd w:val="clear" w:color="auto" w:fill="663399"/>
          </w:tcPr>
          <w:p w14:paraId="742C51D1" w14:textId="77777777" w:rsidR="002D389A" w:rsidRPr="002D389A" w:rsidRDefault="002D389A" w:rsidP="002D389A">
            <w:pPr>
              <w:spacing w:before="160"/>
              <w:rPr>
                <w:rFonts w:ascii="Aptos" w:eastAsia="Aptos" w:hAnsi="Aptos" w:cs="Times New Roman"/>
                <w:b/>
                <w:bCs/>
                <w:color w:val="FFFFFF"/>
              </w:rPr>
            </w:pPr>
            <w:r w:rsidRPr="002D389A">
              <w:rPr>
                <w:rFonts w:ascii="Aptos" w:eastAsia="Aptos" w:hAnsi="Aptos" w:cs="Times New Roman"/>
                <w:b/>
                <w:bCs/>
                <w:color w:val="FFFFFF"/>
              </w:rPr>
              <w:t>Job Title</w:t>
            </w:r>
          </w:p>
        </w:tc>
        <w:tc>
          <w:tcPr>
            <w:tcW w:w="6186" w:type="dxa"/>
          </w:tcPr>
          <w:p w14:paraId="634BC2A6" w14:textId="77777777" w:rsidR="002D389A" w:rsidRPr="002D389A" w:rsidRDefault="002D389A" w:rsidP="002D389A">
            <w:pPr>
              <w:rPr>
                <w:rFonts w:ascii="Aptos" w:eastAsia="Aptos" w:hAnsi="Aptos" w:cs="Times New Roman"/>
                <w:sz w:val="22"/>
                <w:szCs w:val="22"/>
              </w:rPr>
            </w:pPr>
            <w:r w:rsidRPr="5165BEA2">
              <w:rPr>
                <w:rFonts w:ascii="Aptos" w:eastAsia="Aptos" w:hAnsi="Aptos" w:cs="Times New Roman"/>
                <w:sz w:val="22"/>
                <w:szCs w:val="22"/>
              </w:rPr>
              <w:t>Assistant Diocesan Safeguarding Officer (ADSO)</w:t>
            </w:r>
          </w:p>
          <w:p w14:paraId="35FB2B63" w14:textId="50DAA54B" w:rsidR="002D389A" w:rsidRPr="002D389A" w:rsidRDefault="002D389A" w:rsidP="75E20250">
            <w:pPr>
              <w:rPr>
                <w:rFonts w:ascii="Aptos" w:eastAsia="Aptos" w:hAnsi="Aptos" w:cs="Times New Roman"/>
                <w:sz w:val="22"/>
                <w:szCs w:val="22"/>
              </w:rPr>
            </w:pPr>
          </w:p>
        </w:tc>
      </w:tr>
      <w:tr w:rsidR="002D389A" w:rsidRPr="002D389A" w14:paraId="607DAC32" w14:textId="77777777" w:rsidTr="7F44BA9C">
        <w:tc>
          <w:tcPr>
            <w:tcW w:w="2830" w:type="dxa"/>
            <w:shd w:val="clear" w:color="auto" w:fill="663399"/>
          </w:tcPr>
          <w:p w14:paraId="75D78A20" w14:textId="77777777" w:rsidR="002D389A" w:rsidRPr="002D389A" w:rsidRDefault="002D389A" w:rsidP="002D389A">
            <w:pPr>
              <w:spacing w:before="160"/>
              <w:rPr>
                <w:rFonts w:ascii="Aptos" w:eastAsia="Aptos" w:hAnsi="Aptos" w:cs="Times New Roman"/>
                <w:b/>
                <w:bCs/>
                <w:color w:val="FFFFFF"/>
              </w:rPr>
            </w:pPr>
            <w:r w:rsidRPr="002D389A">
              <w:rPr>
                <w:rFonts w:ascii="Aptos" w:eastAsia="Aptos" w:hAnsi="Aptos" w:cs="Times New Roman"/>
                <w:b/>
                <w:bCs/>
                <w:color w:val="FFFFFF"/>
              </w:rPr>
              <w:t>Workplace</w:t>
            </w:r>
          </w:p>
        </w:tc>
        <w:tc>
          <w:tcPr>
            <w:tcW w:w="6186" w:type="dxa"/>
          </w:tcPr>
          <w:p w14:paraId="3459C971" w14:textId="32FBF611" w:rsidR="002D389A" w:rsidRPr="002D389A" w:rsidRDefault="002D389A" w:rsidP="75E20250">
            <w:pPr>
              <w:rPr>
                <w:rFonts w:ascii="Aptos" w:eastAsia="Aptos" w:hAnsi="Aptos" w:cs="Times New Roman"/>
                <w:sz w:val="22"/>
                <w:szCs w:val="22"/>
              </w:rPr>
            </w:pPr>
            <w:r w:rsidRPr="75E20250">
              <w:rPr>
                <w:rFonts w:ascii="Aptos" w:eastAsia="Aptos" w:hAnsi="Aptos" w:cs="Times New Roman"/>
                <w:sz w:val="22"/>
                <w:szCs w:val="22"/>
              </w:rPr>
              <w:t xml:space="preserve">Church House, Full Street, Derby DE1 3DR </w:t>
            </w:r>
          </w:p>
          <w:p w14:paraId="31E2AFC3" w14:textId="16A478FB" w:rsidR="002D389A" w:rsidRPr="002D389A" w:rsidRDefault="4FDDE3F2" w:rsidP="002D389A">
            <w:pPr>
              <w:rPr>
                <w:rFonts w:ascii="Aptos" w:eastAsia="Aptos" w:hAnsi="Aptos" w:cs="Times New Roman"/>
                <w:sz w:val="22"/>
                <w:szCs w:val="22"/>
              </w:rPr>
            </w:pPr>
            <w:r w:rsidRPr="5165BEA2">
              <w:rPr>
                <w:rFonts w:ascii="Aptos" w:eastAsia="Aptos" w:hAnsi="Aptos" w:cs="Times New Roman"/>
                <w:sz w:val="22"/>
                <w:szCs w:val="22"/>
              </w:rPr>
              <w:t xml:space="preserve">Hybrid working is available at the discretion of the DBF. </w:t>
            </w:r>
          </w:p>
        </w:tc>
      </w:tr>
      <w:tr w:rsidR="002D389A" w:rsidRPr="002D389A" w14:paraId="11FAC4DC" w14:textId="77777777" w:rsidTr="7F44BA9C">
        <w:tc>
          <w:tcPr>
            <w:tcW w:w="2830" w:type="dxa"/>
            <w:shd w:val="clear" w:color="auto" w:fill="663399"/>
          </w:tcPr>
          <w:p w14:paraId="5043EAA1" w14:textId="77777777" w:rsidR="002D389A" w:rsidRPr="002D389A" w:rsidRDefault="002D389A" w:rsidP="002D389A">
            <w:pPr>
              <w:spacing w:before="160"/>
              <w:rPr>
                <w:rFonts w:ascii="Aptos" w:eastAsia="Aptos" w:hAnsi="Aptos" w:cs="Times New Roman"/>
                <w:b/>
                <w:bCs/>
                <w:color w:val="FFFFFF"/>
              </w:rPr>
            </w:pPr>
            <w:r w:rsidRPr="002D389A">
              <w:rPr>
                <w:rFonts w:ascii="Aptos" w:eastAsia="Aptos" w:hAnsi="Aptos" w:cs="Times New Roman"/>
                <w:b/>
                <w:bCs/>
                <w:color w:val="FFFFFF"/>
              </w:rPr>
              <w:t>Hours</w:t>
            </w:r>
          </w:p>
        </w:tc>
        <w:tc>
          <w:tcPr>
            <w:tcW w:w="6186" w:type="dxa"/>
          </w:tcPr>
          <w:p w14:paraId="588D14FA"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35 Hours</w:t>
            </w:r>
          </w:p>
          <w:p w14:paraId="7A6316A9" w14:textId="55424B75" w:rsidR="002D389A" w:rsidRPr="002D389A" w:rsidRDefault="002D389A" w:rsidP="75E20250">
            <w:pPr>
              <w:rPr>
                <w:rFonts w:ascii="Aptos" w:eastAsia="Aptos" w:hAnsi="Aptos" w:cs="Times New Roman"/>
                <w:sz w:val="22"/>
                <w:szCs w:val="22"/>
              </w:rPr>
            </w:pPr>
            <w:r w:rsidRPr="75E20250">
              <w:rPr>
                <w:rFonts w:ascii="Aptos" w:eastAsia="Aptos" w:hAnsi="Aptos" w:cs="Times New Roman"/>
                <w:sz w:val="22"/>
                <w:szCs w:val="22"/>
              </w:rPr>
              <w:t xml:space="preserve">Monday to Friday </w:t>
            </w:r>
          </w:p>
          <w:p w14:paraId="376AA9A4" w14:textId="29A0819E" w:rsidR="002D389A" w:rsidRPr="002D389A" w:rsidRDefault="33565F20" w:rsidP="002D389A">
            <w:pPr>
              <w:rPr>
                <w:rFonts w:ascii="Aptos" w:eastAsia="Aptos" w:hAnsi="Aptos" w:cs="Times New Roman"/>
                <w:sz w:val="22"/>
                <w:szCs w:val="22"/>
              </w:rPr>
            </w:pPr>
            <w:r w:rsidRPr="5165BEA2">
              <w:rPr>
                <w:rFonts w:ascii="Aptos" w:eastAsia="Aptos" w:hAnsi="Aptos" w:cs="Times New Roman"/>
                <w:sz w:val="22"/>
                <w:szCs w:val="22"/>
              </w:rPr>
              <w:t>M</w:t>
            </w:r>
            <w:r w:rsidR="3A445747" w:rsidRPr="5165BEA2">
              <w:rPr>
                <w:rFonts w:ascii="Aptos" w:eastAsia="Aptos" w:hAnsi="Aptos" w:cs="Times New Roman"/>
                <w:sz w:val="22"/>
                <w:szCs w:val="22"/>
              </w:rPr>
              <w:t>a</w:t>
            </w:r>
            <w:r w:rsidR="002D389A" w:rsidRPr="5165BEA2">
              <w:rPr>
                <w:rFonts w:ascii="Aptos" w:eastAsia="Aptos" w:hAnsi="Aptos" w:cs="Times New Roman"/>
                <w:sz w:val="22"/>
                <w:szCs w:val="22"/>
              </w:rPr>
              <w:t xml:space="preserve">y be required to work </w:t>
            </w:r>
            <w:r w:rsidR="54B41251" w:rsidRPr="5165BEA2">
              <w:rPr>
                <w:rFonts w:ascii="Aptos" w:eastAsia="Aptos" w:hAnsi="Aptos" w:cs="Times New Roman"/>
                <w:sz w:val="22"/>
                <w:szCs w:val="22"/>
              </w:rPr>
              <w:t>unsociable hours</w:t>
            </w:r>
            <w:r w:rsidR="22E7F6E6" w:rsidRPr="5165BEA2">
              <w:rPr>
                <w:rFonts w:ascii="Aptos" w:eastAsia="Aptos" w:hAnsi="Aptos" w:cs="Times New Roman"/>
                <w:sz w:val="22"/>
                <w:szCs w:val="22"/>
              </w:rPr>
              <w:t xml:space="preserve"> as required</w:t>
            </w:r>
          </w:p>
        </w:tc>
      </w:tr>
      <w:tr w:rsidR="002D389A" w:rsidRPr="002D389A" w14:paraId="41B33AFD" w14:textId="77777777" w:rsidTr="7F44BA9C">
        <w:tc>
          <w:tcPr>
            <w:tcW w:w="2830" w:type="dxa"/>
            <w:shd w:val="clear" w:color="auto" w:fill="663399"/>
          </w:tcPr>
          <w:p w14:paraId="5C5EDBF3" w14:textId="77777777" w:rsidR="002D389A" w:rsidRPr="002D389A" w:rsidRDefault="002D389A" w:rsidP="002D389A">
            <w:pPr>
              <w:spacing w:before="160"/>
              <w:rPr>
                <w:rFonts w:ascii="Aptos" w:eastAsia="Aptos" w:hAnsi="Aptos" w:cs="Times New Roman"/>
                <w:b/>
                <w:bCs/>
                <w:color w:val="FFFFFF"/>
              </w:rPr>
            </w:pPr>
            <w:r w:rsidRPr="002D389A">
              <w:rPr>
                <w:rFonts w:ascii="Aptos" w:eastAsia="Aptos" w:hAnsi="Aptos" w:cs="Times New Roman"/>
                <w:b/>
                <w:bCs/>
                <w:color w:val="FFFFFF"/>
              </w:rPr>
              <w:t>Accountable to</w:t>
            </w:r>
          </w:p>
        </w:tc>
        <w:tc>
          <w:tcPr>
            <w:tcW w:w="6186" w:type="dxa"/>
          </w:tcPr>
          <w:p w14:paraId="3E28E3AD"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Diocesan Safeguarding Officer (DSO)</w:t>
            </w:r>
          </w:p>
        </w:tc>
      </w:tr>
    </w:tbl>
    <w:p w14:paraId="00DD321B" w14:textId="77777777" w:rsidR="002D389A" w:rsidRPr="002D389A" w:rsidRDefault="002D389A" w:rsidP="002D389A">
      <w:pPr>
        <w:rPr>
          <w:rFonts w:ascii="Aptos" w:eastAsia="Aptos" w:hAnsi="Aptos" w:cs="Times New Roman"/>
        </w:rPr>
      </w:pPr>
    </w:p>
    <w:tbl>
      <w:tblPr>
        <w:tblStyle w:val="TableGrid"/>
        <w:tblW w:w="0" w:type="auto"/>
        <w:tblLook w:val="04A0" w:firstRow="1" w:lastRow="0" w:firstColumn="1" w:lastColumn="0" w:noHBand="0" w:noVBand="1"/>
      </w:tblPr>
      <w:tblGrid>
        <w:gridCol w:w="2830"/>
        <w:gridCol w:w="6186"/>
      </w:tblGrid>
      <w:tr w:rsidR="002D389A" w:rsidRPr="002D389A" w14:paraId="17760C15" w14:textId="77777777" w:rsidTr="5165BEA2">
        <w:tc>
          <w:tcPr>
            <w:tcW w:w="2830" w:type="dxa"/>
            <w:shd w:val="clear" w:color="auto" w:fill="663399"/>
          </w:tcPr>
          <w:p w14:paraId="40D7E84F" w14:textId="77777777" w:rsidR="002D389A" w:rsidRPr="002D389A" w:rsidRDefault="002D389A" w:rsidP="002D389A">
            <w:pPr>
              <w:spacing w:before="160"/>
              <w:rPr>
                <w:rFonts w:ascii="Aptos" w:eastAsia="Aptos" w:hAnsi="Aptos" w:cs="Times New Roman"/>
                <w:b/>
                <w:bCs/>
              </w:rPr>
            </w:pPr>
            <w:r w:rsidRPr="002D389A">
              <w:rPr>
                <w:rFonts w:ascii="Aptos" w:eastAsia="Aptos" w:hAnsi="Aptos" w:cs="Times New Roman"/>
                <w:b/>
                <w:bCs/>
                <w:color w:val="FFFFFF"/>
              </w:rPr>
              <w:t>Job Purpose</w:t>
            </w:r>
          </w:p>
        </w:tc>
        <w:tc>
          <w:tcPr>
            <w:tcW w:w="6186" w:type="dxa"/>
          </w:tcPr>
          <w:p w14:paraId="35F808E0" w14:textId="31ADADFF" w:rsidR="002D389A" w:rsidRPr="002D389A" w:rsidRDefault="2B094589" w:rsidP="002D389A">
            <w:pPr>
              <w:rPr>
                <w:rFonts w:ascii="Aptos" w:eastAsia="Aptos" w:hAnsi="Aptos" w:cs="Times New Roman"/>
                <w:sz w:val="22"/>
                <w:szCs w:val="22"/>
              </w:rPr>
            </w:pPr>
            <w:r w:rsidRPr="5165BEA2">
              <w:rPr>
                <w:rFonts w:ascii="Aptos" w:eastAsia="Aptos" w:hAnsi="Aptos" w:cs="Times New Roman"/>
                <w:sz w:val="22"/>
                <w:szCs w:val="22"/>
              </w:rPr>
              <w:t>S</w:t>
            </w:r>
            <w:r w:rsidR="002D389A" w:rsidRPr="5165BEA2">
              <w:rPr>
                <w:rFonts w:ascii="Aptos" w:eastAsia="Aptos" w:hAnsi="Aptos" w:cs="Times New Roman"/>
                <w:sz w:val="22"/>
                <w:szCs w:val="22"/>
              </w:rPr>
              <w:t xml:space="preserve">upport the diocese in the development of its safeguarding arrangements, good practice, policy and training. </w:t>
            </w:r>
          </w:p>
          <w:p w14:paraId="07794714" w14:textId="62AC3591" w:rsidR="002D389A" w:rsidRPr="002D389A" w:rsidRDefault="2ADDDFF3" w:rsidP="002D389A">
            <w:pPr>
              <w:rPr>
                <w:rFonts w:ascii="Aptos" w:eastAsia="Aptos" w:hAnsi="Aptos" w:cs="Times New Roman"/>
                <w:sz w:val="22"/>
                <w:szCs w:val="22"/>
              </w:rPr>
            </w:pPr>
            <w:r w:rsidRPr="75E20250">
              <w:rPr>
                <w:rFonts w:ascii="Aptos" w:eastAsia="Aptos" w:hAnsi="Aptos" w:cs="Times New Roman"/>
                <w:sz w:val="22"/>
                <w:szCs w:val="22"/>
              </w:rPr>
              <w:t>E</w:t>
            </w:r>
            <w:r w:rsidR="002D389A" w:rsidRPr="75E20250">
              <w:rPr>
                <w:rFonts w:ascii="Aptos" w:eastAsia="Aptos" w:hAnsi="Aptos" w:cs="Times New Roman"/>
                <w:sz w:val="22"/>
                <w:szCs w:val="22"/>
              </w:rPr>
              <w:t xml:space="preserve">nsure that allegations of abuse are appropriately referred to the statutory authorities ensuring the provision </w:t>
            </w:r>
          </w:p>
          <w:p w14:paraId="64BADF1C" w14:textId="32FDFE56" w:rsidR="002D389A" w:rsidRPr="002D389A" w:rsidRDefault="002D389A" w:rsidP="75E20250">
            <w:pPr>
              <w:rPr>
                <w:rFonts w:ascii="Aptos" w:eastAsia="Aptos" w:hAnsi="Aptos" w:cs="Times New Roman"/>
                <w:sz w:val="22"/>
                <w:szCs w:val="22"/>
              </w:rPr>
            </w:pPr>
            <w:r w:rsidRPr="75E20250">
              <w:rPr>
                <w:rFonts w:ascii="Aptos" w:eastAsia="Aptos" w:hAnsi="Aptos" w:cs="Times New Roman"/>
                <w:sz w:val="22"/>
                <w:szCs w:val="22"/>
              </w:rPr>
              <w:t xml:space="preserve">of appropriate advice and support to survivors and victims of abuse. </w:t>
            </w:r>
          </w:p>
          <w:p w14:paraId="037415D4" w14:textId="7E60C2C3" w:rsidR="002D389A" w:rsidRPr="002D389A" w:rsidRDefault="5F97E499" w:rsidP="002D389A">
            <w:pPr>
              <w:rPr>
                <w:rFonts w:ascii="Aptos" w:eastAsia="Aptos" w:hAnsi="Aptos" w:cs="Times New Roman"/>
                <w:sz w:val="22"/>
                <w:szCs w:val="22"/>
              </w:rPr>
            </w:pPr>
            <w:r w:rsidRPr="75E20250">
              <w:rPr>
                <w:rFonts w:ascii="Aptos" w:eastAsia="Aptos" w:hAnsi="Aptos" w:cs="Times New Roman"/>
                <w:sz w:val="22"/>
                <w:szCs w:val="22"/>
              </w:rPr>
              <w:t>M</w:t>
            </w:r>
            <w:r w:rsidR="002D389A" w:rsidRPr="75E20250">
              <w:rPr>
                <w:rFonts w:ascii="Aptos" w:eastAsia="Aptos" w:hAnsi="Aptos" w:cs="Times New Roman"/>
                <w:sz w:val="22"/>
                <w:szCs w:val="22"/>
              </w:rPr>
              <w:t xml:space="preserve">ake sure those that pose a risk are appropriately supported and managed. </w:t>
            </w:r>
            <w:r w:rsidR="7D1EE24E" w:rsidRPr="75E20250">
              <w:rPr>
                <w:rFonts w:ascii="Aptos" w:eastAsia="Aptos" w:hAnsi="Aptos" w:cs="Times New Roman"/>
                <w:sz w:val="22"/>
                <w:szCs w:val="22"/>
              </w:rPr>
              <w:t>De</w:t>
            </w:r>
            <w:r w:rsidR="002D389A" w:rsidRPr="75E20250">
              <w:rPr>
                <w:rFonts w:ascii="Aptos" w:eastAsia="Aptos" w:hAnsi="Aptos" w:cs="Times New Roman"/>
                <w:sz w:val="22"/>
                <w:szCs w:val="22"/>
              </w:rPr>
              <w:t xml:space="preserve">putise for the Diocesan Safeguarding Officer when required. </w:t>
            </w:r>
            <w:r w:rsidR="0811DA75" w:rsidRPr="75E20250">
              <w:rPr>
                <w:rFonts w:ascii="Aptos" w:eastAsia="Aptos" w:hAnsi="Aptos" w:cs="Times New Roman"/>
                <w:sz w:val="22"/>
                <w:szCs w:val="22"/>
              </w:rPr>
              <w:t>A</w:t>
            </w:r>
            <w:r w:rsidR="002D389A" w:rsidRPr="75E20250">
              <w:rPr>
                <w:rFonts w:ascii="Aptos" w:eastAsia="Aptos" w:hAnsi="Aptos" w:cs="Times New Roman"/>
                <w:sz w:val="22"/>
                <w:szCs w:val="22"/>
              </w:rPr>
              <w:t xml:space="preserve">dvise the diocese on all safeguarding matters ensuring that all advice is line with the law, government guidance and national policy and guidance from the House of Bishops. </w:t>
            </w:r>
            <w:r w:rsidR="0CA93183" w:rsidRPr="75E20250">
              <w:rPr>
                <w:rFonts w:ascii="Aptos" w:eastAsia="Aptos" w:hAnsi="Aptos" w:cs="Times New Roman"/>
                <w:sz w:val="22"/>
                <w:szCs w:val="22"/>
              </w:rPr>
              <w:t>W</w:t>
            </w:r>
            <w:r w:rsidR="002D389A" w:rsidRPr="75E20250">
              <w:rPr>
                <w:rFonts w:ascii="Aptos" w:eastAsia="Aptos" w:hAnsi="Aptos" w:cs="Times New Roman"/>
                <w:sz w:val="22"/>
                <w:szCs w:val="22"/>
              </w:rPr>
              <w:t>ork collaboratively with the National Safeguarding Team.</w:t>
            </w:r>
          </w:p>
        </w:tc>
      </w:tr>
    </w:tbl>
    <w:p w14:paraId="26BA3F99" w14:textId="77777777" w:rsidR="002D389A" w:rsidRPr="002D389A" w:rsidRDefault="002D389A" w:rsidP="002D389A">
      <w:pPr>
        <w:rPr>
          <w:rFonts w:ascii="Aptos" w:eastAsia="Aptos" w:hAnsi="Aptos" w:cs="Times New Roman"/>
        </w:rPr>
      </w:pPr>
    </w:p>
    <w:tbl>
      <w:tblPr>
        <w:tblStyle w:val="TableGrid"/>
        <w:tblW w:w="0" w:type="auto"/>
        <w:tblLook w:val="04A0" w:firstRow="1" w:lastRow="0" w:firstColumn="1" w:lastColumn="0" w:noHBand="0" w:noVBand="1"/>
      </w:tblPr>
      <w:tblGrid>
        <w:gridCol w:w="9016"/>
      </w:tblGrid>
      <w:tr w:rsidR="002D389A" w:rsidRPr="002D389A" w14:paraId="2BE416C4" w14:textId="77777777" w:rsidTr="5165BEA2">
        <w:tc>
          <w:tcPr>
            <w:tcW w:w="9016" w:type="dxa"/>
            <w:shd w:val="clear" w:color="auto" w:fill="663399"/>
          </w:tcPr>
          <w:p w14:paraId="52268C60" w14:textId="77777777" w:rsidR="002D389A" w:rsidRPr="002D389A" w:rsidRDefault="002D389A" w:rsidP="002D389A">
            <w:pPr>
              <w:spacing w:before="160"/>
              <w:rPr>
                <w:rFonts w:ascii="Aptos" w:eastAsia="Aptos" w:hAnsi="Aptos" w:cs="Times New Roman"/>
                <w:b/>
                <w:bCs/>
                <w:color w:val="FFFFFF"/>
              </w:rPr>
            </w:pPr>
            <w:r w:rsidRPr="002D389A">
              <w:rPr>
                <w:rFonts w:ascii="Aptos" w:eastAsia="Aptos" w:hAnsi="Aptos" w:cs="Times New Roman"/>
                <w:b/>
                <w:bCs/>
                <w:color w:val="FFFFFF"/>
              </w:rPr>
              <w:t>Key Responsibilities</w:t>
            </w:r>
          </w:p>
        </w:tc>
      </w:tr>
      <w:tr w:rsidR="002D389A" w:rsidRPr="002D389A" w14:paraId="328433BF" w14:textId="77777777" w:rsidTr="5165BEA2">
        <w:tc>
          <w:tcPr>
            <w:tcW w:w="9016" w:type="dxa"/>
          </w:tcPr>
          <w:p w14:paraId="684A3983"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The Assistant Diocesan Safeguarding Officer (ADSO) will support the DSO to fulfil their role, providing best practice operationally in line with the National Church of England Safeguarding Standards (as set out below) to ensure good outcomes for children, young people and vulnerable adults.</w:t>
            </w:r>
          </w:p>
          <w:p w14:paraId="028D4E67" w14:textId="77777777" w:rsidR="002D389A" w:rsidRPr="002D389A" w:rsidRDefault="002D389A" w:rsidP="002D389A">
            <w:pPr>
              <w:rPr>
                <w:rFonts w:ascii="Aptos" w:eastAsia="Aptos" w:hAnsi="Aptos" w:cs="Times New Roman"/>
                <w:b/>
                <w:bCs/>
                <w:sz w:val="22"/>
                <w:szCs w:val="22"/>
              </w:rPr>
            </w:pPr>
          </w:p>
          <w:p w14:paraId="020589E8" w14:textId="77777777" w:rsidR="002D389A" w:rsidRPr="002D389A" w:rsidRDefault="002D389A" w:rsidP="002D389A">
            <w:pPr>
              <w:rPr>
                <w:rFonts w:ascii="Aptos" w:eastAsia="Aptos" w:hAnsi="Aptos" w:cs="Times New Roman"/>
                <w:b/>
                <w:bCs/>
                <w:color w:val="0070C0"/>
                <w:sz w:val="22"/>
                <w:szCs w:val="22"/>
              </w:rPr>
            </w:pPr>
            <w:r w:rsidRPr="002D389A">
              <w:rPr>
                <w:rFonts w:ascii="Aptos" w:eastAsia="Aptos" w:hAnsi="Aptos" w:cs="Times New Roman"/>
                <w:b/>
                <w:bCs/>
                <w:color w:val="0070C0"/>
                <w:sz w:val="22"/>
                <w:szCs w:val="22"/>
              </w:rPr>
              <w:t>National Standard 1: Culture, leadership and capacity.</w:t>
            </w:r>
          </w:p>
          <w:p w14:paraId="29883D83"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Church bodies have safe and healthy cultures, effective leadership, resourcing and scrutiny arrangements necessary to deliver high-quality safeguarding practices and outcomes.</w:t>
            </w:r>
          </w:p>
          <w:p w14:paraId="6AAC85DA" w14:textId="77777777" w:rsidR="002D389A" w:rsidRPr="002D389A" w:rsidRDefault="002D389A" w:rsidP="002D389A">
            <w:pPr>
              <w:rPr>
                <w:rFonts w:ascii="Aptos" w:eastAsia="Aptos" w:hAnsi="Aptos" w:cs="Times New Roman"/>
                <w:b/>
                <w:bCs/>
                <w:color w:val="7030A0"/>
                <w:sz w:val="22"/>
                <w:szCs w:val="22"/>
              </w:rPr>
            </w:pPr>
            <w:r w:rsidRPr="002D389A">
              <w:rPr>
                <w:rFonts w:ascii="Aptos" w:eastAsia="Aptos" w:hAnsi="Aptos" w:cs="Times New Roman"/>
                <w:b/>
                <w:bCs/>
                <w:color w:val="7030A0"/>
                <w:sz w:val="22"/>
                <w:szCs w:val="22"/>
              </w:rPr>
              <w:t>National Standard 2: Prevention.</w:t>
            </w:r>
          </w:p>
          <w:p w14:paraId="7797E864"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Church bodies have in place a planned range of measures which together are effective in preventing abuse in their context.</w:t>
            </w:r>
          </w:p>
          <w:p w14:paraId="19BB2942" w14:textId="77777777" w:rsidR="002D389A" w:rsidRPr="002D389A" w:rsidRDefault="002D389A" w:rsidP="002D389A">
            <w:pPr>
              <w:rPr>
                <w:rFonts w:ascii="Aptos" w:eastAsia="Aptos" w:hAnsi="Aptos" w:cs="Times New Roman"/>
                <w:b/>
                <w:bCs/>
                <w:color w:val="FFC000"/>
                <w:sz w:val="22"/>
                <w:szCs w:val="22"/>
              </w:rPr>
            </w:pPr>
            <w:r w:rsidRPr="002D389A">
              <w:rPr>
                <w:rFonts w:ascii="Aptos" w:eastAsia="Aptos" w:hAnsi="Aptos" w:cs="Times New Roman"/>
                <w:b/>
                <w:bCs/>
                <w:color w:val="FFC000"/>
                <w:sz w:val="22"/>
                <w:szCs w:val="22"/>
              </w:rPr>
              <w:t>National Standard 3: Recognising, Assessing and Managing risk.</w:t>
            </w:r>
          </w:p>
          <w:p w14:paraId="3C2A963A"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Risk assessments, safety plans and associated processes are of a high quality and result in positive outcomes. The assessment and management of risk is underpinned by effective partnership working.</w:t>
            </w:r>
          </w:p>
          <w:p w14:paraId="48D21353" w14:textId="77777777" w:rsidR="002D389A" w:rsidRPr="002D389A" w:rsidRDefault="002D389A" w:rsidP="002D389A">
            <w:pPr>
              <w:rPr>
                <w:rFonts w:ascii="Aptos" w:eastAsia="Aptos" w:hAnsi="Aptos" w:cs="Times New Roman"/>
                <w:b/>
                <w:bCs/>
                <w:color w:val="00B050"/>
                <w:sz w:val="22"/>
                <w:szCs w:val="22"/>
              </w:rPr>
            </w:pPr>
            <w:r w:rsidRPr="002D389A">
              <w:rPr>
                <w:rFonts w:ascii="Aptos" w:eastAsia="Aptos" w:hAnsi="Aptos" w:cs="Times New Roman"/>
                <w:b/>
                <w:bCs/>
                <w:color w:val="00B050"/>
                <w:sz w:val="22"/>
                <w:szCs w:val="22"/>
              </w:rPr>
              <w:t>National Standard 4: Victims and Survivors.</w:t>
            </w:r>
          </w:p>
          <w:p w14:paraId="3E3C3257" w14:textId="77777777" w:rsidR="002D389A" w:rsidRDefault="002D389A" w:rsidP="002D389A">
            <w:pPr>
              <w:rPr>
                <w:rFonts w:ascii="Aptos" w:eastAsia="Aptos" w:hAnsi="Aptos" w:cs="Times New Roman"/>
                <w:sz w:val="22"/>
                <w:szCs w:val="22"/>
              </w:rPr>
            </w:pPr>
            <w:r w:rsidRPr="002D389A">
              <w:rPr>
                <w:rFonts w:ascii="Aptos" w:eastAsia="Aptos" w:hAnsi="Aptos" w:cs="Times New Roman"/>
                <w:sz w:val="22"/>
                <w:szCs w:val="22"/>
              </w:rPr>
              <w:t>Victims and survivors experience the timeliness and quality of Church bodies' responses to disclosures, and their subsequent support, as positively meeting their needs, including their search for justice and helping their healing process.</w:t>
            </w:r>
          </w:p>
          <w:p w14:paraId="0773C688" w14:textId="77777777" w:rsidR="00773EF5" w:rsidRDefault="00773EF5" w:rsidP="002D389A">
            <w:pPr>
              <w:rPr>
                <w:rFonts w:ascii="Aptos" w:eastAsia="Aptos" w:hAnsi="Aptos" w:cs="Times New Roman"/>
                <w:b/>
                <w:bCs/>
                <w:sz w:val="22"/>
                <w:szCs w:val="22"/>
              </w:rPr>
            </w:pPr>
          </w:p>
          <w:p w14:paraId="6E58F196" w14:textId="77777777" w:rsidR="00773EF5" w:rsidRDefault="00773EF5" w:rsidP="002D389A">
            <w:pPr>
              <w:rPr>
                <w:rFonts w:ascii="Aptos" w:eastAsia="Aptos" w:hAnsi="Aptos" w:cs="Times New Roman"/>
                <w:b/>
                <w:bCs/>
                <w:sz w:val="22"/>
                <w:szCs w:val="22"/>
              </w:rPr>
            </w:pPr>
          </w:p>
          <w:p w14:paraId="57594FE0" w14:textId="77777777" w:rsidR="00773EF5" w:rsidRPr="002D389A" w:rsidRDefault="00773EF5" w:rsidP="002D389A">
            <w:pPr>
              <w:rPr>
                <w:rFonts w:ascii="Aptos" w:eastAsia="Aptos" w:hAnsi="Aptos" w:cs="Times New Roman"/>
                <w:b/>
                <w:bCs/>
                <w:sz w:val="22"/>
                <w:szCs w:val="22"/>
              </w:rPr>
            </w:pPr>
          </w:p>
          <w:p w14:paraId="26640F9F" w14:textId="77777777" w:rsidR="002D389A" w:rsidRPr="002D389A" w:rsidRDefault="002D389A" w:rsidP="002D389A">
            <w:pPr>
              <w:rPr>
                <w:rFonts w:ascii="Aptos" w:eastAsia="Aptos" w:hAnsi="Aptos" w:cs="Times New Roman"/>
                <w:b/>
                <w:bCs/>
                <w:color w:val="00B0F0"/>
                <w:sz w:val="22"/>
                <w:szCs w:val="22"/>
              </w:rPr>
            </w:pPr>
            <w:r w:rsidRPr="002D389A">
              <w:rPr>
                <w:rFonts w:ascii="Aptos" w:eastAsia="Aptos" w:hAnsi="Aptos" w:cs="Times New Roman"/>
                <w:b/>
                <w:bCs/>
                <w:color w:val="00B0F0"/>
                <w:sz w:val="22"/>
                <w:szCs w:val="22"/>
              </w:rPr>
              <w:lastRenderedPageBreak/>
              <w:t>National Standard 5: Learning, Supervision and Support.</w:t>
            </w:r>
          </w:p>
          <w:p w14:paraId="67B7FC55"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All those engaged in safeguarding-related activity in Church bodies receive the type and level of learning, professional development, support and supervision necessary to respond to safeguarding situations, victims and survivors, and respondents, effectively.</w:t>
            </w:r>
          </w:p>
          <w:p w14:paraId="18584437" w14:textId="77777777" w:rsidR="002D389A" w:rsidRPr="002D389A" w:rsidRDefault="002D389A" w:rsidP="002D389A">
            <w:pPr>
              <w:rPr>
                <w:rFonts w:ascii="Aptos" w:eastAsia="Aptos" w:hAnsi="Aptos" w:cs="Times New Roman"/>
                <w:sz w:val="22"/>
                <w:szCs w:val="22"/>
              </w:rPr>
            </w:pPr>
          </w:p>
          <w:p w14:paraId="0D3DA4B6" w14:textId="77777777" w:rsidR="002D389A" w:rsidRPr="002D389A" w:rsidRDefault="002D389A" w:rsidP="002D389A">
            <w:pPr>
              <w:rPr>
                <w:rFonts w:ascii="Aptos" w:eastAsia="Aptos" w:hAnsi="Aptos" w:cs="Times New Roman"/>
                <w:b/>
                <w:bCs/>
                <w:sz w:val="22"/>
                <w:szCs w:val="22"/>
              </w:rPr>
            </w:pPr>
            <w:r w:rsidRPr="002D389A">
              <w:rPr>
                <w:rFonts w:ascii="Aptos" w:eastAsia="Aptos" w:hAnsi="Aptos" w:cs="Times New Roman"/>
                <w:b/>
                <w:bCs/>
                <w:sz w:val="22"/>
                <w:szCs w:val="22"/>
              </w:rPr>
              <w:t>More information on the national standards can be found here:</w:t>
            </w:r>
          </w:p>
          <w:p w14:paraId="10E48C79" w14:textId="77777777" w:rsidR="002D389A" w:rsidRPr="002D389A" w:rsidRDefault="002D389A" w:rsidP="002D389A">
            <w:pPr>
              <w:rPr>
                <w:rFonts w:ascii="Aptos" w:eastAsia="Aptos" w:hAnsi="Aptos" w:cs="Times New Roman"/>
                <w:sz w:val="22"/>
                <w:szCs w:val="22"/>
              </w:rPr>
            </w:pPr>
            <w:hyperlink r:id="rId8" w:history="1">
              <w:r w:rsidRPr="002D389A">
                <w:rPr>
                  <w:rFonts w:ascii="Aptos" w:eastAsia="Aptos" w:hAnsi="Aptos" w:cs="Times New Roman"/>
                  <w:color w:val="467886"/>
                  <w:sz w:val="22"/>
                  <w:szCs w:val="22"/>
                  <w:u w:val="single"/>
                </w:rPr>
                <w:t>https://www.churchofengland.org/safeguarding/national-safeguarding-standards</w:t>
              </w:r>
            </w:hyperlink>
          </w:p>
          <w:p w14:paraId="2AEDB3D5" w14:textId="77777777" w:rsidR="002D389A" w:rsidRPr="002D389A" w:rsidRDefault="002D389A" w:rsidP="002D389A">
            <w:pPr>
              <w:rPr>
                <w:rFonts w:ascii="Aptos" w:eastAsia="Aptos" w:hAnsi="Aptos" w:cs="Times New Roman"/>
                <w:sz w:val="22"/>
                <w:szCs w:val="22"/>
              </w:rPr>
            </w:pPr>
          </w:p>
          <w:p w14:paraId="7C18BCDB" w14:textId="77777777" w:rsidR="002D389A" w:rsidRPr="002D389A" w:rsidRDefault="002D389A" w:rsidP="002D389A">
            <w:pPr>
              <w:rPr>
                <w:rFonts w:ascii="Aptos" w:eastAsia="Aptos" w:hAnsi="Aptos" w:cs="Times New Roman"/>
                <w:b/>
                <w:bCs/>
                <w:sz w:val="22"/>
                <w:szCs w:val="22"/>
              </w:rPr>
            </w:pPr>
            <w:r w:rsidRPr="002D389A">
              <w:rPr>
                <w:rFonts w:ascii="Aptos" w:eastAsia="Aptos" w:hAnsi="Aptos" w:cs="Times New Roman"/>
                <w:b/>
                <w:bCs/>
                <w:sz w:val="22"/>
                <w:szCs w:val="22"/>
              </w:rPr>
              <w:t xml:space="preserve">Casework: </w:t>
            </w:r>
          </w:p>
          <w:p w14:paraId="5C120C87" w14:textId="77777777" w:rsidR="002D389A" w:rsidRPr="002D389A" w:rsidRDefault="002D389A" w:rsidP="002D389A">
            <w:pPr>
              <w:numPr>
                <w:ilvl w:val="0"/>
                <w:numId w:val="3"/>
              </w:numPr>
              <w:contextualSpacing/>
              <w:rPr>
                <w:rFonts w:ascii="Aptos" w:eastAsia="Aptos" w:hAnsi="Aptos" w:cs="Times New Roman"/>
                <w:sz w:val="22"/>
                <w:szCs w:val="22"/>
              </w:rPr>
            </w:pPr>
            <w:r w:rsidRPr="002D389A">
              <w:rPr>
                <w:rFonts w:ascii="Aptos" w:eastAsia="Aptos" w:hAnsi="Aptos" w:cs="Times New Roman"/>
                <w:sz w:val="22"/>
                <w:szCs w:val="22"/>
              </w:rPr>
              <w:t xml:space="preserve">Respond to requests for advice, information and guidance from any individuals who are concerned about both the welfare of vulnerable people (children, young people and adults at risk) in a church context as well as concerns about adults whose behaviour may pose a risk. </w:t>
            </w:r>
          </w:p>
          <w:p w14:paraId="3B777155" w14:textId="77777777" w:rsidR="002D389A" w:rsidRPr="002D389A" w:rsidRDefault="002D389A" w:rsidP="002D389A">
            <w:pPr>
              <w:numPr>
                <w:ilvl w:val="0"/>
                <w:numId w:val="3"/>
              </w:numPr>
              <w:contextualSpacing/>
              <w:rPr>
                <w:rFonts w:ascii="Aptos" w:eastAsia="Aptos" w:hAnsi="Aptos" w:cs="Times New Roman"/>
                <w:sz w:val="22"/>
                <w:szCs w:val="22"/>
              </w:rPr>
            </w:pPr>
            <w:r w:rsidRPr="002D389A">
              <w:rPr>
                <w:rFonts w:ascii="Aptos" w:eastAsia="Aptos" w:hAnsi="Aptos" w:cs="Times New Roman"/>
                <w:sz w:val="22"/>
                <w:szCs w:val="22"/>
              </w:rPr>
              <w:t xml:space="preserve">Support individuals when a referral to local authority </w:t>
            </w:r>
            <w:proofErr w:type="spellStart"/>
            <w:r w:rsidRPr="002D389A">
              <w:rPr>
                <w:rFonts w:ascii="Aptos" w:eastAsia="Aptos" w:hAnsi="Aptos" w:cs="Times New Roman"/>
                <w:sz w:val="22"/>
                <w:szCs w:val="22"/>
              </w:rPr>
              <w:t>childrens</w:t>
            </w:r>
            <w:proofErr w:type="spellEnd"/>
            <w:r w:rsidRPr="002D389A">
              <w:rPr>
                <w:rFonts w:ascii="Aptos" w:eastAsia="Aptos" w:hAnsi="Aptos" w:cs="Times New Roman"/>
                <w:sz w:val="22"/>
                <w:szCs w:val="22"/>
              </w:rPr>
              <w:t xml:space="preserve"> services / adults social care / or the police is necessary. </w:t>
            </w:r>
          </w:p>
          <w:p w14:paraId="70439EFF" w14:textId="77777777" w:rsidR="002D389A" w:rsidRPr="002D389A" w:rsidRDefault="002D389A" w:rsidP="002D389A">
            <w:pPr>
              <w:numPr>
                <w:ilvl w:val="0"/>
                <w:numId w:val="3"/>
              </w:numPr>
              <w:contextualSpacing/>
              <w:rPr>
                <w:rFonts w:ascii="Aptos" w:eastAsia="Aptos" w:hAnsi="Aptos" w:cs="Times New Roman"/>
                <w:sz w:val="22"/>
                <w:szCs w:val="22"/>
              </w:rPr>
            </w:pPr>
            <w:r w:rsidRPr="002D389A">
              <w:rPr>
                <w:rFonts w:ascii="Aptos" w:eastAsia="Aptos" w:hAnsi="Aptos" w:cs="Times New Roman"/>
                <w:sz w:val="22"/>
                <w:szCs w:val="22"/>
              </w:rPr>
              <w:t xml:space="preserve">Ensure that the needs of survivors of abuse are always given a strong focus and identify appropriate support and advice for victims or survivors of abuse and listen carefully to their accounts. </w:t>
            </w:r>
          </w:p>
          <w:p w14:paraId="6D3783A9" w14:textId="77777777" w:rsidR="002D389A" w:rsidRPr="002D389A" w:rsidRDefault="002D389A" w:rsidP="002D389A">
            <w:pPr>
              <w:numPr>
                <w:ilvl w:val="0"/>
                <w:numId w:val="3"/>
              </w:numPr>
              <w:contextualSpacing/>
              <w:rPr>
                <w:rFonts w:ascii="Aptos" w:eastAsia="Aptos" w:hAnsi="Aptos" w:cs="Times New Roman"/>
                <w:sz w:val="22"/>
                <w:szCs w:val="22"/>
              </w:rPr>
            </w:pPr>
            <w:r w:rsidRPr="002D389A">
              <w:rPr>
                <w:rFonts w:ascii="Aptos" w:eastAsia="Aptos" w:hAnsi="Aptos" w:cs="Times New Roman"/>
                <w:sz w:val="22"/>
                <w:szCs w:val="22"/>
              </w:rPr>
              <w:t xml:space="preserve">Manage a caseload as directed by the DSO, responding to, assessing, and managing safeguarding concerns or allegations against church officers in line with Church of England Practice Guidance (2017). </w:t>
            </w:r>
          </w:p>
          <w:p w14:paraId="05C2E14F" w14:textId="77777777" w:rsidR="002D389A" w:rsidRPr="002D389A" w:rsidRDefault="002D389A" w:rsidP="002D389A">
            <w:pPr>
              <w:numPr>
                <w:ilvl w:val="0"/>
                <w:numId w:val="3"/>
              </w:numPr>
              <w:contextualSpacing/>
              <w:rPr>
                <w:rFonts w:ascii="Aptos" w:eastAsia="Aptos" w:hAnsi="Aptos" w:cs="Times New Roman"/>
                <w:sz w:val="22"/>
                <w:szCs w:val="22"/>
              </w:rPr>
            </w:pPr>
            <w:r w:rsidRPr="002D389A">
              <w:rPr>
                <w:rFonts w:ascii="Aptos" w:eastAsia="Aptos" w:hAnsi="Aptos" w:cs="Times New Roman"/>
                <w:sz w:val="22"/>
                <w:szCs w:val="22"/>
              </w:rPr>
              <w:t xml:space="preserve">Liaise, and work in partnership, with statutory agencies including the Local Authority Designated Officer, the police, and the probation service on relevant cases. </w:t>
            </w:r>
          </w:p>
          <w:p w14:paraId="204A515E" w14:textId="77777777" w:rsidR="002D389A" w:rsidRPr="002D389A" w:rsidRDefault="002D389A" w:rsidP="002D389A">
            <w:pPr>
              <w:numPr>
                <w:ilvl w:val="0"/>
                <w:numId w:val="3"/>
              </w:numPr>
              <w:contextualSpacing/>
              <w:rPr>
                <w:rFonts w:ascii="Aptos" w:eastAsia="Aptos" w:hAnsi="Aptos" w:cs="Times New Roman"/>
                <w:sz w:val="22"/>
                <w:szCs w:val="22"/>
              </w:rPr>
            </w:pPr>
            <w:r w:rsidRPr="002D389A">
              <w:rPr>
                <w:rFonts w:ascii="Aptos" w:eastAsia="Aptos" w:hAnsi="Aptos" w:cs="Times New Roman"/>
                <w:sz w:val="22"/>
                <w:szCs w:val="22"/>
              </w:rPr>
              <w:t xml:space="preserve">Take part in relevant external child or adult protection conferences and internal Safeguarding Case Management Group meetings as required. </w:t>
            </w:r>
          </w:p>
          <w:p w14:paraId="5E20496E" w14:textId="77777777" w:rsidR="002D389A" w:rsidRPr="002D389A" w:rsidRDefault="002D389A" w:rsidP="002D389A">
            <w:pPr>
              <w:numPr>
                <w:ilvl w:val="0"/>
                <w:numId w:val="3"/>
              </w:numPr>
              <w:contextualSpacing/>
              <w:rPr>
                <w:rFonts w:ascii="Aptos" w:eastAsia="Aptos" w:hAnsi="Aptos" w:cs="Times New Roman"/>
                <w:sz w:val="22"/>
                <w:szCs w:val="22"/>
              </w:rPr>
            </w:pPr>
            <w:r w:rsidRPr="002D389A">
              <w:rPr>
                <w:rFonts w:ascii="Aptos" w:eastAsia="Aptos" w:hAnsi="Aptos" w:cs="Times New Roman"/>
                <w:sz w:val="22"/>
                <w:szCs w:val="22"/>
              </w:rPr>
              <w:t>Keep and maintain accurate records and files in relation to casework, through our case management system, ensuring that the records are in accordance with agreed procedures and legislative requirements and are suitable for admission in legal proceedings.</w:t>
            </w:r>
          </w:p>
          <w:p w14:paraId="17ADE957" w14:textId="77777777" w:rsidR="002D389A" w:rsidRPr="002D389A" w:rsidRDefault="002D389A" w:rsidP="002D389A">
            <w:pPr>
              <w:ind w:left="720"/>
              <w:contextualSpacing/>
              <w:rPr>
                <w:rFonts w:ascii="Aptos" w:eastAsia="Aptos" w:hAnsi="Aptos" w:cs="Times New Roman"/>
                <w:sz w:val="22"/>
                <w:szCs w:val="22"/>
              </w:rPr>
            </w:pPr>
          </w:p>
          <w:p w14:paraId="05DD630F"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b/>
                <w:bCs/>
                <w:sz w:val="22"/>
                <w:szCs w:val="22"/>
              </w:rPr>
              <w:t>Safeguarding risk assessments:</w:t>
            </w:r>
            <w:r w:rsidRPr="002D389A">
              <w:rPr>
                <w:rFonts w:ascii="Aptos" w:eastAsia="Aptos" w:hAnsi="Aptos" w:cs="Times New Roman"/>
                <w:sz w:val="22"/>
                <w:szCs w:val="22"/>
              </w:rPr>
              <w:t xml:space="preserve"> </w:t>
            </w:r>
          </w:p>
          <w:p w14:paraId="192DEF9F" w14:textId="77777777" w:rsidR="002D389A" w:rsidRPr="002D389A" w:rsidRDefault="002D389A" w:rsidP="002D389A">
            <w:pPr>
              <w:numPr>
                <w:ilvl w:val="0"/>
                <w:numId w:val="4"/>
              </w:numPr>
              <w:contextualSpacing/>
              <w:rPr>
                <w:rFonts w:ascii="Aptos" w:eastAsia="Aptos" w:hAnsi="Aptos" w:cs="Times New Roman"/>
                <w:sz w:val="22"/>
                <w:szCs w:val="22"/>
              </w:rPr>
            </w:pPr>
            <w:r w:rsidRPr="002D389A">
              <w:rPr>
                <w:rFonts w:ascii="Aptos" w:eastAsia="Aptos" w:hAnsi="Aptos" w:cs="Times New Roman"/>
                <w:sz w:val="22"/>
                <w:szCs w:val="22"/>
              </w:rPr>
              <w:t>Undertake risk assessments of individuals where there are, or have been, concerns about their behaviour towards children or adults at risk, where they have convictions for offences against children or adults at risk or where they have a blemished DBS disclosure. Ensure that these assessments are in line with national guidance.</w:t>
            </w:r>
          </w:p>
          <w:p w14:paraId="124E70F2" w14:textId="77777777" w:rsidR="002D389A" w:rsidRPr="002D389A" w:rsidRDefault="002D389A" w:rsidP="002D389A">
            <w:pPr>
              <w:numPr>
                <w:ilvl w:val="0"/>
                <w:numId w:val="4"/>
              </w:numPr>
              <w:contextualSpacing/>
              <w:rPr>
                <w:rFonts w:ascii="Aptos" w:eastAsia="Aptos" w:hAnsi="Aptos" w:cs="Times New Roman"/>
                <w:sz w:val="22"/>
                <w:szCs w:val="22"/>
              </w:rPr>
            </w:pPr>
            <w:r w:rsidRPr="002D389A">
              <w:rPr>
                <w:rFonts w:ascii="Aptos" w:eastAsia="Aptos" w:hAnsi="Aptos" w:cs="Times New Roman"/>
                <w:sz w:val="22"/>
                <w:szCs w:val="22"/>
              </w:rPr>
              <w:t xml:space="preserve">Contributing to the process of drawing up, and reviewing, the safeguarding agreements for those known to be a risk to children and / or adults. </w:t>
            </w:r>
          </w:p>
          <w:p w14:paraId="664FA0A5" w14:textId="77777777" w:rsidR="002D389A" w:rsidRPr="002D389A" w:rsidRDefault="002D389A" w:rsidP="002D389A">
            <w:pPr>
              <w:numPr>
                <w:ilvl w:val="0"/>
                <w:numId w:val="4"/>
              </w:numPr>
              <w:contextualSpacing/>
              <w:rPr>
                <w:rFonts w:ascii="Aptos" w:eastAsia="Aptos" w:hAnsi="Aptos" w:cs="Times New Roman"/>
                <w:sz w:val="22"/>
                <w:szCs w:val="22"/>
              </w:rPr>
            </w:pPr>
            <w:r w:rsidRPr="002D389A">
              <w:rPr>
                <w:rFonts w:ascii="Aptos" w:eastAsia="Aptos" w:hAnsi="Aptos" w:cs="Times New Roman"/>
                <w:sz w:val="22"/>
                <w:szCs w:val="22"/>
              </w:rPr>
              <w:t>Undertake initial fact-finding relating to any concerns raised about inappropriate behaviour towards a child, young person or an adult at risk. This includes non-current allegations of abuse.</w:t>
            </w:r>
          </w:p>
          <w:p w14:paraId="17D2C4A4" w14:textId="77777777" w:rsidR="002D389A" w:rsidRPr="002D389A" w:rsidRDefault="002D389A" w:rsidP="002D389A">
            <w:pPr>
              <w:ind w:left="720"/>
              <w:contextualSpacing/>
              <w:rPr>
                <w:rFonts w:ascii="Aptos" w:eastAsia="Aptos" w:hAnsi="Aptos" w:cs="Times New Roman"/>
                <w:sz w:val="22"/>
                <w:szCs w:val="22"/>
              </w:rPr>
            </w:pPr>
          </w:p>
          <w:p w14:paraId="0BCE943C"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b/>
                <w:bCs/>
                <w:sz w:val="22"/>
                <w:szCs w:val="22"/>
              </w:rPr>
              <w:t>Safeguarding Support:</w:t>
            </w:r>
            <w:r w:rsidRPr="002D389A">
              <w:rPr>
                <w:rFonts w:ascii="Aptos" w:eastAsia="Aptos" w:hAnsi="Aptos" w:cs="Times New Roman"/>
                <w:sz w:val="22"/>
                <w:szCs w:val="22"/>
              </w:rPr>
              <w:t xml:space="preserve"> </w:t>
            </w:r>
          </w:p>
          <w:p w14:paraId="0F196E4F" w14:textId="77777777" w:rsidR="002D389A" w:rsidRPr="002D389A" w:rsidRDefault="002D389A" w:rsidP="002D389A">
            <w:pPr>
              <w:numPr>
                <w:ilvl w:val="0"/>
                <w:numId w:val="5"/>
              </w:numPr>
              <w:contextualSpacing/>
              <w:rPr>
                <w:rFonts w:ascii="Aptos" w:eastAsia="Aptos" w:hAnsi="Aptos" w:cs="Times New Roman"/>
                <w:sz w:val="22"/>
                <w:szCs w:val="22"/>
              </w:rPr>
            </w:pPr>
            <w:r w:rsidRPr="002D389A">
              <w:rPr>
                <w:rFonts w:ascii="Aptos" w:eastAsia="Aptos" w:hAnsi="Aptos" w:cs="Times New Roman"/>
                <w:sz w:val="22"/>
                <w:szCs w:val="22"/>
              </w:rPr>
              <w:t xml:space="preserve">Support the DSO with the implementation of the Parish Safeguarding Dashboard / Audit system throughout the diocese and be the ‘go to’ expert for all parish queries and support in relation to the tool. </w:t>
            </w:r>
          </w:p>
          <w:p w14:paraId="5DA97C21" w14:textId="77777777" w:rsidR="002D389A" w:rsidRPr="002D389A" w:rsidRDefault="002D389A" w:rsidP="002D389A">
            <w:pPr>
              <w:numPr>
                <w:ilvl w:val="0"/>
                <w:numId w:val="5"/>
              </w:numPr>
              <w:contextualSpacing/>
              <w:rPr>
                <w:rFonts w:ascii="Aptos" w:eastAsia="Aptos" w:hAnsi="Aptos" w:cs="Times New Roman"/>
                <w:sz w:val="22"/>
                <w:szCs w:val="22"/>
              </w:rPr>
            </w:pPr>
            <w:r w:rsidRPr="002D389A">
              <w:rPr>
                <w:rFonts w:ascii="Aptos" w:eastAsia="Aptos" w:hAnsi="Aptos" w:cs="Times New Roman"/>
                <w:sz w:val="22"/>
                <w:szCs w:val="22"/>
              </w:rPr>
              <w:t xml:space="preserve">Build professional and accessible relationships with Parish Safeguarding Officers and provide support and networking opportunities to empower and develop them in their roles. </w:t>
            </w:r>
          </w:p>
          <w:p w14:paraId="4A0BD701" w14:textId="77777777" w:rsidR="002D389A" w:rsidRPr="002D389A" w:rsidRDefault="002D389A" w:rsidP="002D389A">
            <w:pPr>
              <w:numPr>
                <w:ilvl w:val="0"/>
                <w:numId w:val="5"/>
              </w:numPr>
              <w:contextualSpacing/>
              <w:rPr>
                <w:rFonts w:ascii="Aptos" w:eastAsia="Aptos" w:hAnsi="Aptos" w:cs="Times New Roman"/>
                <w:sz w:val="22"/>
                <w:szCs w:val="22"/>
              </w:rPr>
            </w:pPr>
            <w:r w:rsidRPr="002D389A">
              <w:rPr>
                <w:rFonts w:ascii="Aptos" w:eastAsia="Aptos" w:hAnsi="Aptos" w:cs="Times New Roman"/>
                <w:sz w:val="22"/>
                <w:szCs w:val="22"/>
              </w:rPr>
              <w:t xml:space="preserve">With oversight of the DSO, review safeguarding policies and procedures and provide support with ensuring all House of Bishops guidance is implemented within the Diocese. </w:t>
            </w:r>
          </w:p>
          <w:p w14:paraId="4344131C" w14:textId="77777777" w:rsidR="002D389A" w:rsidRPr="002D389A" w:rsidRDefault="002D389A" w:rsidP="002D389A">
            <w:pPr>
              <w:numPr>
                <w:ilvl w:val="0"/>
                <w:numId w:val="5"/>
              </w:numPr>
              <w:contextualSpacing/>
              <w:rPr>
                <w:rFonts w:ascii="Aptos" w:eastAsia="Aptos" w:hAnsi="Aptos" w:cs="Times New Roman"/>
                <w:sz w:val="22"/>
                <w:szCs w:val="22"/>
              </w:rPr>
            </w:pPr>
            <w:r w:rsidRPr="002D389A">
              <w:rPr>
                <w:rFonts w:ascii="Aptos" w:eastAsia="Aptos" w:hAnsi="Aptos" w:cs="Times New Roman"/>
                <w:sz w:val="22"/>
                <w:szCs w:val="22"/>
              </w:rPr>
              <w:lastRenderedPageBreak/>
              <w:t>Support parishes during a child or adult protection enquiry and afterwards, where appropriate, including arranging the support for congregations and individuals affected by allegations of abuse.</w:t>
            </w:r>
          </w:p>
          <w:p w14:paraId="259DF988" w14:textId="77777777" w:rsidR="002D389A" w:rsidRPr="002D389A" w:rsidRDefault="002D389A" w:rsidP="002D389A">
            <w:pPr>
              <w:rPr>
                <w:rFonts w:ascii="Aptos" w:eastAsia="Aptos" w:hAnsi="Aptos" w:cs="Times New Roman"/>
                <w:sz w:val="22"/>
                <w:szCs w:val="22"/>
              </w:rPr>
            </w:pPr>
          </w:p>
          <w:p w14:paraId="387AA083"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b/>
                <w:bCs/>
                <w:sz w:val="22"/>
                <w:szCs w:val="22"/>
              </w:rPr>
              <w:t>Training:</w:t>
            </w:r>
            <w:r w:rsidRPr="002D389A">
              <w:rPr>
                <w:rFonts w:ascii="Aptos" w:eastAsia="Aptos" w:hAnsi="Aptos" w:cs="Times New Roman"/>
                <w:sz w:val="22"/>
                <w:szCs w:val="22"/>
              </w:rPr>
              <w:t xml:space="preserve"> </w:t>
            </w:r>
          </w:p>
          <w:p w14:paraId="536C8DB7" w14:textId="77777777" w:rsidR="002D389A" w:rsidRPr="002D389A" w:rsidRDefault="002D389A" w:rsidP="002D389A">
            <w:pPr>
              <w:numPr>
                <w:ilvl w:val="0"/>
                <w:numId w:val="7"/>
              </w:numPr>
              <w:contextualSpacing/>
              <w:rPr>
                <w:rFonts w:ascii="Aptos" w:eastAsia="Aptos" w:hAnsi="Aptos" w:cs="Times New Roman"/>
                <w:sz w:val="22"/>
                <w:szCs w:val="22"/>
              </w:rPr>
            </w:pPr>
            <w:r w:rsidRPr="002D389A">
              <w:rPr>
                <w:rFonts w:ascii="Aptos" w:eastAsia="Aptos" w:hAnsi="Aptos" w:cs="Times New Roman"/>
                <w:sz w:val="22"/>
                <w:szCs w:val="22"/>
              </w:rPr>
              <w:t xml:space="preserve">Support the delivery of the safeguarding learning and development strategy, including some coordination, and the planned occasional delivery of, safeguarding training within the diocese. </w:t>
            </w:r>
          </w:p>
          <w:p w14:paraId="0685944E" w14:textId="77777777" w:rsidR="002D389A" w:rsidRPr="002D389A" w:rsidRDefault="002D389A" w:rsidP="002D389A">
            <w:pPr>
              <w:rPr>
                <w:rFonts w:ascii="Aptos" w:eastAsia="Aptos" w:hAnsi="Aptos" w:cs="Times New Roman"/>
                <w:sz w:val="22"/>
                <w:szCs w:val="22"/>
              </w:rPr>
            </w:pPr>
          </w:p>
          <w:p w14:paraId="4D971A40"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b/>
                <w:bCs/>
                <w:sz w:val="22"/>
                <w:szCs w:val="22"/>
              </w:rPr>
              <w:t>Networking and Professional Development:</w:t>
            </w:r>
            <w:r w:rsidRPr="002D389A">
              <w:rPr>
                <w:rFonts w:ascii="Aptos" w:eastAsia="Aptos" w:hAnsi="Aptos" w:cs="Times New Roman"/>
                <w:sz w:val="22"/>
                <w:szCs w:val="22"/>
              </w:rPr>
              <w:t xml:space="preserve"> </w:t>
            </w:r>
          </w:p>
          <w:p w14:paraId="38D6DFA5" w14:textId="77777777" w:rsidR="002D389A" w:rsidRPr="002D389A" w:rsidRDefault="002D389A" w:rsidP="002D389A">
            <w:pPr>
              <w:numPr>
                <w:ilvl w:val="0"/>
                <w:numId w:val="6"/>
              </w:numPr>
              <w:contextualSpacing/>
              <w:rPr>
                <w:rFonts w:ascii="Aptos" w:eastAsia="Aptos" w:hAnsi="Aptos" w:cs="Times New Roman"/>
                <w:sz w:val="22"/>
                <w:szCs w:val="22"/>
              </w:rPr>
            </w:pPr>
            <w:r w:rsidRPr="002D389A">
              <w:rPr>
                <w:rFonts w:ascii="Aptos" w:eastAsia="Aptos" w:hAnsi="Aptos" w:cs="Times New Roman"/>
                <w:sz w:val="22"/>
                <w:szCs w:val="22"/>
              </w:rPr>
              <w:t xml:space="preserve">Building strong, professional relationships with Diocesan and Cathedral staff including Bishops, senior clergy, lay executives, relevant clergy and lay members of deaneries and parishes, the Provincial Registrar, the Regional Safeguarding Lead and National Safeguarding Team and with statutory agencies. </w:t>
            </w:r>
          </w:p>
          <w:p w14:paraId="264E80FA" w14:textId="77777777" w:rsidR="002D389A" w:rsidRPr="002D389A" w:rsidRDefault="002D389A" w:rsidP="002D389A">
            <w:pPr>
              <w:numPr>
                <w:ilvl w:val="0"/>
                <w:numId w:val="6"/>
              </w:numPr>
              <w:contextualSpacing/>
              <w:rPr>
                <w:rFonts w:ascii="Aptos" w:eastAsia="Aptos" w:hAnsi="Aptos" w:cs="Times New Roman"/>
                <w:sz w:val="22"/>
                <w:szCs w:val="22"/>
              </w:rPr>
            </w:pPr>
            <w:r w:rsidRPr="002D389A">
              <w:rPr>
                <w:rFonts w:ascii="Aptos" w:eastAsia="Aptos" w:hAnsi="Aptos" w:cs="Times New Roman"/>
                <w:sz w:val="22"/>
                <w:szCs w:val="22"/>
              </w:rPr>
              <w:t xml:space="preserve">Promote good safeguarding practice and contribute to the effective communication with parishes of new safeguarding resources and changes to local and national policy and practice guidance. </w:t>
            </w:r>
          </w:p>
          <w:p w14:paraId="2CB6CDF7" w14:textId="77777777" w:rsidR="002D389A" w:rsidRPr="002D389A" w:rsidRDefault="002D389A" w:rsidP="002D389A">
            <w:pPr>
              <w:numPr>
                <w:ilvl w:val="0"/>
                <w:numId w:val="6"/>
              </w:numPr>
              <w:contextualSpacing/>
              <w:rPr>
                <w:rFonts w:ascii="Aptos" w:eastAsia="Aptos" w:hAnsi="Aptos" w:cs="Times New Roman"/>
                <w:sz w:val="22"/>
                <w:szCs w:val="22"/>
              </w:rPr>
            </w:pPr>
            <w:r w:rsidRPr="002D389A">
              <w:rPr>
                <w:rFonts w:ascii="Aptos" w:eastAsia="Aptos" w:hAnsi="Aptos" w:cs="Times New Roman"/>
                <w:sz w:val="22"/>
                <w:szCs w:val="22"/>
              </w:rPr>
              <w:t>Participate in professional supervision, the annual review process and continuing professional development.</w:t>
            </w:r>
          </w:p>
          <w:p w14:paraId="7C0839B8" w14:textId="77777777" w:rsidR="002D389A" w:rsidRPr="002D389A" w:rsidRDefault="002D389A" w:rsidP="002D389A">
            <w:pPr>
              <w:rPr>
                <w:rFonts w:ascii="Aptos" w:eastAsia="Aptos" w:hAnsi="Aptos" w:cs="Times New Roman"/>
                <w:sz w:val="22"/>
                <w:szCs w:val="22"/>
              </w:rPr>
            </w:pPr>
          </w:p>
          <w:p w14:paraId="629B4280"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b/>
                <w:bCs/>
                <w:sz w:val="22"/>
                <w:szCs w:val="22"/>
              </w:rPr>
              <w:t>Other:</w:t>
            </w:r>
            <w:r w:rsidRPr="002D389A">
              <w:rPr>
                <w:rFonts w:ascii="Aptos" w:eastAsia="Aptos" w:hAnsi="Aptos" w:cs="Times New Roman"/>
                <w:sz w:val="22"/>
                <w:szCs w:val="22"/>
              </w:rPr>
              <w:t xml:space="preserve"> </w:t>
            </w:r>
          </w:p>
          <w:p w14:paraId="79530FAC" w14:textId="58DA6838" w:rsidR="002D389A" w:rsidRPr="002D389A" w:rsidRDefault="143EE870" w:rsidP="002D389A">
            <w:pPr>
              <w:numPr>
                <w:ilvl w:val="0"/>
                <w:numId w:val="8"/>
              </w:numPr>
              <w:contextualSpacing/>
              <w:rPr>
                <w:rFonts w:ascii="Aptos" w:eastAsia="Aptos" w:hAnsi="Aptos" w:cs="Times New Roman"/>
                <w:sz w:val="22"/>
                <w:szCs w:val="22"/>
              </w:rPr>
            </w:pPr>
            <w:r w:rsidRPr="75E20250">
              <w:rPr>
                <w:rFonts w:ascii="Aptos" w:eastAsia="Aptos" w:hAnsi="Aptos" w:cs="Times New Roman"/>
                <w:sz w:val="22"/>
                <w:szCs w:val="22"/>
              </w:rPr>
              <w:t>D</w:t>
            </w:r>
            <w:r w:rsidR="002D389A" w:rsidRPr="75E20250">
              <w:rPr>
                <w:rFonts w:ascii="Aptos" w:eastAsia="Aptos" w:hAnsi="Aptos" w:cs="Times New Roman"/>
                <w:sz w:val="22"/>
                <w:szCs w:val="22"/>
              </w:rPr>
              <w:t>eputise for the Diocesan Safeguarding Officer when required, this will include making key safeguarding decisions, preparing reports</w:t>
            </w:r>
            <w:r w:rsidR="7E1BD8DE" w:rsidRPr="75E20250">
              <w:rPr>
                <w:rFonts w:ascii="Aptos" w:eastAsia="Aptos" w:hAnsi="Aptos" w:cs="Times New Roman"/>
                <w:sz w:val="22"/>
                <w:szCs w:val="22"/>
              </w:rPr>
              <w:t xml:space="preserve">, </w:t>
            </w:r>
            <w:r w:rsidR="002D389A" w:rsidRPr="75E20250">
              <w:rPr>
                <w:rFonts w:ascii="Aptos" w:eastAsia="Aptos" w:hAnsi="Aptos" w:cs="Times New Roman"/>
                <w:sz w:val="22"/>
                <w:szCs w:val="22"/>
              </w:rPr>
              <w:t>presenting to committees as required</w:t>
            </w:r>
            <w:r w:rsidR="7E1BD8DE" w:rsidRPr="75E20250">
              <w:rPr>
                <w:rFonts w:ascii="Aptos" w:eastAsia="Aptos" w:hAnsi="Aptos" w:cs="Times New Roman"/>
                <w:sz w:val="22"/>
                <w:szCs w:val="22"/>
              </w:rPr>
              <w:t xml:space="preserve"> and any other duties and responsibilities that are required</w:t>
            </w:r>
            <w:r w:rsidR="174DDF8F" w:rsidRPr="75E20250">
              <w:rPr>
                <w:rFonts w:ascii="Aptos" w:eastAsia="Aptos" w:hAnsi="Aptos" w:cs="Times New Roman"/>
                <w:sz w:val="22"/>
                <w:szCs w:val="22"/>
              </w:rPr>
              <w:t xml:space="preserve">. </w:t>
            </w:r>
          </w:p>
          <w:p w14:paraId="028D3E43" w14:textId="77777777" w:rsidR="002D389A" w:rsidRPr="002D389A" w:rsidRDefault="002D389A" w:rsidP="002D389A">
            <w:pPr>
              <w:numPr>
                <w:ilvl w:val="0"/>
                <w:numId w:val="8"/>
              </w:numPr>
              <w:contextualSpacing/>
              <w:rPr>
                <w:rFonts w:ascii="Aptos" w:eastAsia="Aptos" w:hAnsi="Aptos" w:cs="Times New Roman"/>
                <w:sz w:val="22"/>
                <w:szCs w:val="22"/>
              </w:rPr>
            </w:pPr>
            <w:r w:rsidRPr="002D389A">
              <w:rPr>
                <w:rFonts w:ascii="Aptos" w:eastAsia="Aptos" w:hAnsi="Aptos" w:cs="Times New Roman"/>
                <w:sz w:val="22"/>
                <w:szCs w:val="22"/>
              </w:rPr>
              <w:t xml:space="preserve">Work with the DSO to develop and implement an effective quality assurance framework to monitor, audit and improve team performance.   </w:t>
            </w:r>
          </w:p>
          <w:p w14:paraId="7F9A3EB8" w14:textId="77777777" w:rsidR="002D389A" w:rsidRPr="002D389A" w:rsidRDefault="002D389A" w:rsidP="002D389A">
            <w:pPr>
              <w:numPr>
                <w:ilvl w:val="0"/>
                <w:numId w:val="8"/>
              </w:numPr>
              <w:contextualSpacing/>
              <w:rPr>
                <w:rFonts w:ascii="Aptos" w:eastAsia="Aptos" w:hAnsi="Aptos" w:cs="Times New Roman"/>
                <w:sz w:val="22"/>
                <w:szCs w:val="22"/>
              </w:rPr>
            </w:pPr>
            <w:r w:rsidRPr="002D389A">
              <w:rPr>
                <w:rFonts w:ascii="Aptos" w:eastAsia="Aptos" w:hAnsi="Aptos" w:cs="Times New Roman"/>
                <w:sz w:val="22"/>
                <w:szCs w:val="22"/>
              </w:rPr>
              <w:t>Work with the DSO to ensure the implementation of quality improvement plans.</w:t>
            </w:r>
          </w:p>
          <w:p w14:paraId="5B650365" w14:textId="72D26F94" w:rsidR="002D389A" w:rsidRPr="002D389A" w:rsidRDefault="0DC9CE44" w:rsidP="002D389A">
            <w:pPr>
              <w:numPr>
                <w:ilvl w:val="0"/>
                <w:numId w:val="8"/>
              </w:numPr>
              <w:contextualSpacing/>
              <w:rPr>
                <w:rFonts w:ascii="Aptos" w:eastAsia="Aptos" w:hAnsi="Aptos" w:cs="Times New Roman"/>
                <w:sz w:val="22"/>
                <w:szCs w:val="22"/>
              </w:rPr>
            </w:pPr>
            <w:r w:rsidRPr="75E20250">
              <w:rPr>
                <w:rFonts w:ascii="Aptos" w:eastAsia="Aptos" w:hAnsi="Aptos" w:cs="Times New Roman"/>
                <w:sz w:val="22"/>
                <w:szCs w:val="22"/>
              </w:rPr>
              <w:t>U</w:t>
            </w:r>
            <w:r w:rsidR="002D389A" w:rsidRPr="75E20250">
              <w:rPr>
                <w:rFonts w:ascii="Aptos" w:eastAsia="Aptos" w:hAnsi="Aptos" w:cs="Times New Roman"/>
                <w:sz w:val="22"/>
                <w:szCs w:val="22"/>
              </w:rPr>
              <w:t xml:space="preserve">ndertake any other duties as relevant and appropriate to the role. </w:t>
            </w:r>
          </w:p>
          <w:p w14:paraId="4D400F7C" w14:textId="77777777" w:rsidR="002D389A" w:rsidRPr="002D389A" w:rsidRDefault="002D389A" w:rsidP="002D389A">
            <w:pPr>
              <w:numPr>
                <w:ilvl w:val="0"/>
                <w:numId w:val="8"/>
              </w:numPr>
              <w:contextualSpacing/>
              <w:rPr>
                <w:rFonts w:ascii="Aptos" w:eastAsia="Aptos" w:hAnsi="Aptos" w:cs="Times New Roman"/>
                <w:sz w:val="22"/>
                <w:szCs w:val="22"/>
              </w:rPr>
            </w:pPr>
            <w:r w:rsidRPr="002D389A">
              <w:rPr>
                <w:rFonts w:ascii="Aptos" w:eastAsia="Aptos" w:hAnsi="Aptos" w:cs="Times New Roman"/>
                <w:sz w:val="22"/>
                <w:szCs w:val="22"/>
              </w:rPr>
              <w:t>Adherence to Information Sharing Protocols.</w:t>
            </w:r>
          </w:p>
          <w:p w14:paraId="2D9EE110" w14:textId="0846737D" w:rsidR="002D389A" w:rsidRPr="002D389A" w:rsidRDefault="3748E85C" w:rsidP="002D389A">
            <w:pPr>
              <w:numPr>
                <w:ilvl w:val="0"/>
                <w:numId w:val="8"/>
              </w:numPr>
              <w:contextualSpacing/>
              <w:rPr>
                <w:rFonts w:ascii="Aptos" w:eastAsia="Aptos" w:hAnsi="Aptos" w:cs="Times New Roman"/>
                <w:sz w:val="22"/>
                <w:szCs w:val="22"/>
              </w:rPr>
            </w:pPr>
            <w:r w:rsidRPr="75E20250">
              <w:rPr>
                <w:rFonts w:ascii="Aptos" w:eastAsia="Aptos" w:hAnsi="Aptos" w:cs="Times New Roman"/>
                <w:sz w:val="22"/>
                <w:szCs w:val="22"/>
              </w:rPr>
              <w:t>U</w:t>
            </w:r>
            <w:r w:rsidR="002D389A" w:rsidRPr="75E20250">
              <w:rPr>
                <w:rFonts w:ascii="Aptos" w:eastAsia="Aptos" w:hAnsi="Aptos" w:cs="Times New Roman"/>
                <w:sz w:val="22"/>
                <w:szCs w:val="22"/>
              </w:rPr>
              <w:t xml:space="preserve">ndertake relevant training required to best carry out the role. </w:t>
            </w:r>
          </w:p>
          <w:p w14:paraId="432CF48F" w14:textId="77777777" w:rsidR="002D389A" w:rsidRPr="002D389A" w:rsidRDefault="002D389A" w:rsidP="002D389A">
            <w:pPr>
              <w:numPr>
                <w:ilvl w:val="0"/>
                <w:numId w:val="8"/>
              </w:numPr>
              <w:contextualSpacing/>
              <w:rPr>
                <w:rFonts w:ascii="Aptos" w:eastAsia="Aptos" w:hAnsi="Aptos" w:cs="Times New Roman"/>
                <w:sz w:val="22"/>
                <w:szCs w:val="22"/>
              </w:rPr>
            </w:pPr>
            <w:r w:rsidRPr="002D389A">
              <w:rPr>
                <w:rFonts w:ascii="Aptos" w:eastAsia="Aptos" w:hAnsi="Aptos" w:cs="Times New Roman"/>
                <w:sz w:val="22"/>
                <w:szCs w:val="22"/>
              </w:rPr>
              <w:t xml:space="preserve">This work will involve issues of a sensitive nature. The post-holder will therefore be expected to </w:t>
            </w:r>
            <w:proofErr w:type="gramStart"/>
            <w:r w:rsidRPr="002D389A">
              <w:rPr>
                <w:rFonts w:ascii="Aptos" w:eastAsia="Aptos" w:hAnsi="Aptos" w:cs="Times New Roman"/>
                <w:sz w:val="22"/>
                <w:szCs w:val="22"/>
              </w:rPr>
              <w:t>maintain complete confidentiality and integrity at all times</w:t>
            </w:r>
            <w:proofErr w:type="gramEnd"/>
            <w:r w:rsidRPr="002D389A">
              <w:rPr>
                <w:rFonts w:ascii="Aptos" w:eastAsia="Aptos" w:hAnsi="Aptos" w:cs="Times New Roman"/>
                <w:sz w:val="22"/>
                <w:szCs w:val="22"/>
              </w:rPr>
              <w:t>.</w:t>
            </w:r>
          </w:p>
          <w:p w14:paraId="2EAEF24F" w14:textId="77777777" w:rsidR="002D389A" w:rsidRPr="002D389A" w:rsidRDefault="002D389A" w:rsidP="002D389A">
            <w:pPr>
              <w:rPr>
                <w:rFonts w:ascii="Aptos" w:eastAsia="Aptos" w:hAnsi="Aptos" w:cs="Times New Roman"/>
                <w:sz w:val="22"/>
                <w:szCs w:val="22"/>
              </w:rPr>
            </w:pPr>
          </w:p>
          <w:p w14:paraId="08928ACF" w14:textId="77777777" w:rsidR="002D389A" w:rsidRPr="002D389A" w:rsidRDefault="002D389A" w:rsidP="002D389A">
            <w:pPr>
              <w:rPr>
                <w:rFonts w:ascii="Aptos" w:eastAsia="Aptos" w:hAnsi="Aptos" w:cs="Times New Roman"/>
                <w:b/>
                <w:bCs/>
                <w:sz w:val="22"/>
                <w:szCs w:val="22"/>
              </w:rPr>
            </w:pPr>
            <w:r w:rsidRPr="002D389A">
              <w:rPr>
                <w:rFonts w:ascii="Aptos" w:eastAsia="Aptos" w:hAnsi="Aptos" w:cs="Times New Roman"/>
                <w:b/>
                <w:bCs/>
                <w:sz w:val="22"/>
                <w:szCs w:val="22"/>
              </w:rPr>
              <w:t xml:space="preserve">Key relationships: </w:t>
            </w:r>
          </w:p>
          <w:p w14:paraId="78E3CCF6"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 xml:space="preserve">The effectiveness of the Assistant Diocesan Safeguarding Officer is dependent on building professional relationships with Parish Safeguarding Officers, the local authority children's and adults' social care workers, the Local Authority Designated Officer (LADO) the local police: in particular, the child and adult abuse investigation unit, the public protection unit, multi­ agency protection panels and the local probation service. The Assistant Diocesan Safeguarding Officer should be part of any relevant local ecumenical or multi-faith forum. </w:t>
            </w:r>
          </w:p>
          <w:p w14:paraId="563AE82F" w14:textId="77777777" w:rsidR="002D389A" w:rsidRPr="002D389A" w:rsidRDefault="002D389A" w:rsidP="002D389A">
            <w:pPr>
              <w:rPr>
                <w:rFonts w:ascii="Aptos" w:eastAsia="Aptos" w:hAnsi="Aptos" w:cs="Times New Roman"/>
                <w:sz w:val="22"/>
                <w:szCs w:val="22"/>
              </w:rPr>
            </w:pPr>
          </w:p>
          <w:p w14:paraId="2CEA45CA" w14:textId="0CD56CD4" w:rsidR="002D389A" w:rsidRPr="002D389A" w:rsidRDefault="002D389A" w:rsidP="002D389A">
            <w:pPr>
              <w:rPr>
                <w:rFonts w:ascii="Aptos" w:eastAsia="Aptos" w:hAnsi="Aptos" w:cs="Times New Roman"/>
                <w:sz w:val="22"/>
                <w:szCs w:val="22"/>
              </w:rPr>
            </w:pPr>
            <w:r w:rsidRPr="5165BEA2">
              <w:rPr>
                <w:rFonts w:ascii="Aptos" w:eastAsia="Aptos" w:hAnsi="Aptos" w:cs="Times New Roman"/>
                <w:sz w:val="22"/>
                <w:szCs w:val="22"/>
              </w:rPr>
              <w:t xml:space="preserve">Within the diocese, the Assistant Diocesan Safeguarding Officer will be linked with significant diocesan personnel, for example, those responsible for children's work, youth work, clergy and lay workers, Diocesan Secretary, Communications Officer, </w:t>
            </w:r>
            <w:r w:rsidR="23EBDDE7" w:rsidRPr="5165BEA2">
              <w:rPr>
                <w:rFonts w:ascii="Aptos" w:eastAsia="Aptos" w:hAnsi="Aptos" w:cs="Times New Roman"/>
                <w:sz w:val="22"/>
                <w:szCs w:val="22"/>
              </w:rPr>
              <w:t>Director of People and Ministry Development,</w:t>
            </w:r>
            <w:r w:rsidRPr="5165BEA2">
              <w:rPr>
                <w:rFonts w:ascii="Aptos" w:eastAsia="Aptos" w:hAnsi="Aptos" w:cs="Times New Roman"/>
                <w:sz w:val="22"/>
                <w:szCs w:val="22"/>
              </w:rPr>
              <w:t xml:space="preserve"> Bishops' Chaplains, Archdeacon's, Diocesan Registrar and Safeguarding Administrator.</w:t>
            </w:r>
          </w:p>
        </w:tc>
      </w:tr>
    </w:tbl>
    <w:p w14:paraId="14C1E64E" w14:textId="77777777" w:rsidR="002D389A" w:rsidRDefault="002D389A" w:rsidP="002D389A">
      <w:pPr>
        <w:rPr>
          <w:rFonts w:ascii="Aptos" w:eastAsia="Aptos" w:hAnsi="Aptos" w:cs="Times New Roman"/>
        </w:rPr>
      </w:pPr>
    </w:p>
    <w:p w14:paraId="576231D4" w14:textId="77777777" w:rsidR="00773EF5" w:rsidRPr="002D389A" w:rsidRDefault="00773EF5" w:rsidP="002D389A">
      <w:pPr>
        <w:rPr>
          <w:rFonts w:ascii="Aptos" w:eastAsia="Aptos" w:hAnsi="Aptos" w:cs="Times New Roman"/>
        </w:rPr>
      </w:pPr>
    </w:p>
    <w:tbl>
      <w:tblPr>
        <w:tblStyle w:val="TableGrid"/>
        <w:tblW w:w="0" w:type="auto"/>
        <w:tblLook w:val="04A0" w:firstRow="1" w:lastRow="0" w:firstColumn="1" w:lastColumn="0" w:noHBand="0" w:noVBand="1"/>
      </w:tblPr>
      <w:tblGrid>
        <w:gridCol w:w="9016"/>
      </w:tblGrid>
      <w:tr w:rsidR="002D389A" w:rsidRPr="002D389A" w14:paraId="206DBCF5" w14:textId="77777777" w:rsidTr="00674BCF">
        <w:tc>
          <w:tcPr>
            <w:tcW w:w="9016" w:type="dxa"/>
            <w:shd w:val="clear" w:color="auto" w:fill="663399"/>
          </w:tcPr>
          <w:p w14:paraId="213F9CC4" w14:textId="77777777" w:rsidR="002D389A" w:rsidRPr="002D389A" w:rsidRDefault="002D389A" w:rsidP="002D389A">
            <w:pPr>
              <w:spacing w:before="160"/>
              <w:rPr>
                <w:rFonts w:ascii="Aptos" w:eastAsia="Aptos" w:hAnsi="Aptos" w:cs="Times New Roman"/>
                <w:b/>
                <w:bCs/>
                <w:color w:val="FFFFFF"/>
              </w:rPr>
            </w:pPr>
            <w:r w:rsidRPr="002D389A">
              <w:rPr>
                <w:rFonts w:ascii="Aptos" w:eastAsia="Aptos" w:hAnsi="Aptos" w:cs="Times New Roman"/>
                <w:b/>
                <w:bCs/>
                <w:color w:val="FFFFFF"/>
              </w:rPr>
              <w:lastRenderedPageBreak/>
              <w:t>Right to Vary Job Description</w:t>
            </w:r>
          </w:p>
        </w:tc>
      </w:tr>
      <w:tr w:rsidR="002D389A" w:rsidRPr="002D389A" w14:paraId="2B00C3B0" w14:textId="77777777" w:rsidTr="00674BCF">
        <w:tc>
          <w:tcPr>
            <w:tcW w:w="9016" w:type="dxa"/>
          </w:tcPr>
          <w:p w14:paraId="2CF6CDDC" w14:textId="77777777" w:rsidR="002D389A" w:rsidRPr="002D389A" w:rsidRDefault="002D389A" w:rsidP="002D389A">
            <w:pPr>
              <w:numPr>
                <w:ilvl w:val="0"/>
                <w:numId w:val="1"/>
              </w:numPr>
              <w:contextualSpacing/>
              <w:rPr>
                <w:rFonts w:ascii="Aptos" w:eastAsia="Aptos" w:hAnsi="Aptos" w:cs="Times New Roman"/>
                <w:sz w:val="22"/>
                <w:szCs w:val="22"/>
              </w:rPr>
            </w:pPr>
            <w:r w:rsidRPr="002D389A">
              <w:rPr>
                <w:rFonts w:ascii="Aptos" w:eastAsia="Aptos" w:hAnsi="Aptos" w:cs="Times New Roman"/>
                <w:sz w:val="22"/>
                <w:szCs w:val="22"/>
              </w:rPr>
              <w:t>This Job Description may be reviewed regularly and is subject to variance. If any amendments constitute a material change in the level of your responsibilities or the skills and competencies required, the salary level will be re-evaluated. You will be consulted with on any contractual changes.</w:t>
            </w:r>
          </w:p>
          <w:p w14:paraId="13443602" w14:textId="77777777" w:rsidR="002D389A" w:rsidRPr="002D389A" w:rsidRDefault="002D389A" w:rsidP="002D389A">
            <w:pPr>
              <w:numPr>
                <w:ilvl w:val="0"/>
                <w:numId w:val="1"/>
              </w:numPr>
              <w:contextualSpacing/>
              <w:rPr>
                <w:rFonts w:ascii="Aptos" w:eastAsia="Aptos" w:hAnsi="Aptos" w:cs="Times New Roman"/>
                <w:sz w:val="22"/>
                <w:szCs w:val="22"/>
              </w:rPr>
            </w:pPr>
            <w:proofErr w:type="gramStart"/>
            <w:r w:rsidRPr="002D389A">
              <w:rPr>
                <w:rFonts w:ascii="Aptos" w:eastAsia="Aptos" w:hAnsi="Aptos" w:cs="Times New Roman"/>
                <w:sz w:val="22"/>
                <w:szCs w:val="22"/>
              </w:rPr>
              <w:t>In order for</w:t>
            </w:r>
            <w:proofErr w:type="gramEnd"/>
            <w:r w:rsidRPr="002D389A">
              <w:rPr>
                <w:rFonts w:ascii="Aptos" w:eastAsia="Aptos" w:hAnsi="Aptos" w:cs="Times New Roman"/>
                <w:sz w:val="22"/>
                <w:szCs w:val="22"/>
              </w:rPr>
              <w:t xml:space="preserve"> you to fulfil the requirements of the post you may be required to</w:t>
            </w:r>
          </w:p>
          <w:p w14:paraId="3AD8B056"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ab/>
              <w:t>undertake training leading to recognised qualifications from time to time.</w:t>
            </w:r>
          </w:p>
          <w:p w14:paraId="25F1A344" w14:textId="77777777" w:rsidR="002D389A" w:rsidRPr="002D389A" w:rsidRDefault="002D389A" w:rsidP="002D389A">
            <w:pPr>
              <w:numPr>
                <w:ilvl w:val="0"/>
                <w:numId w:val="2"/>
              </w:numPr>
              <w:contextualSpacing/>
              <w:rPr>
                <w:rFonts w:ascii="Aptos" w:eastAsia="Aptos" w:hAnsi="Aptos" w:cs="Times New Roman"/>
                <w:sz w:val="22"/>
                <w:szCs w:val="22"/>
              </w:rPr>
            </w:pPr>
            <w:r w:rsidRPr="002D389A">
              <w:rPr>
                <w:rFonts w:ascii="Aptos" w:eastAsia="Aptos" w:hAnsi="Aptos" w:cs="Times New Roman"/>
                <w:sz w:val="22"/>
                <w:szCs w:val="22"/>
              </w:rPr>
              <w:t>You may be required to undertake other tasks that are assigned to you that the</w:t>
            </w:r>
          </w:p>
          <w:p w14:paraId="4211413E" w14:textId="77777777" w:rsidR="002D389A" w:rsidRPr="002D389A" w:rsidRDefault="002D389A" w:rsidP="002D389A">
            <w:pPr>
              <w:ind w:left="720"/>
              <w:contextualSpacing/>
              <w:rPr>
                <w:rFonts w:ascii="Aptos" w:eastAsia="Aptos" w:hAnsi="Aptos" w:cs="Times New Roman"/>
              </w:rPr>
            </w:pPr>
            <w:r w:rsidRPr="002D389A">
              <w:rPr>
                <w:rFonts w:ascii="Aptos" w:eastAsia="Aptos" w:hAnsi="Aptos" w:cs="Times New Roman"/>
                <w:sz w:val="22"/>
                <w:szCs w:val="22"/>
              </w:rPr>
              <w:t>DBF might reasonably expect to be within your competence and grade.</w:t>
            </w:r>
          </w:p>
        </w:tc>
      </w:tr>
    </w:tbl>
    <w:p w14:paraId="575FFA72" w14:textId="77777777" w:rsidR="002D389A" w:rsidRPr="002D389A" w:rsidRDefault="002D389A" w:rsidP="002D389A">
      <w:pPr>
        <w:rPr>
          <w:rFonts w:ascii="Aptos" w:eastAsia="Aptos" w:hAnsi="Aptos" w:cs="Times New Roman"/>
        </w:rPr>
      </w:pPr>
    </w:p>
    <w:tbl>
      <w:tblPr>
        <w:tblStyle w:val="TableGrid"/>
        <w:tblW w:w="0" w:type="auto"/>
        <w:tblLook w:val="04A0" w:firstRow="1" w:lastRow="0" w:firstColumn="1" w:lastColumn="0" w:noHBand="0" w:noVBand="1"/>
      </w:tblPr>
      <w:tblGrid>
        <w:gridCol w:w="3005"/>
        <w:gridCol w:w="3005"/>
        <w:gridCol w:w="3006"/>
      </w:tblGrid>
      <w:tr w:rsidR="002D389A" w:rsidRPr="002D389A" w14:paraId="662660B3" w14:textId="77777777" w:rsidTr="00674BCF">
        <w:tc>
          <w:tcPr>
            <w:tcW w:w="9016" w:type="dxa"/>
            <w:gridSpan w:val="3"/>
            <w:shd w:val="clear" w:color="auto" w:fill="663399"/>
          </w:tcPr>
          <w:p w14:paraId="1817DA82" w14:textId="77777777" w:rsidR="002D389A" w:rsidRPr="002D389A" w:rsidRDefault="002D389A" w:rsidP="002D389A">
            <w:pPr>
              <w:spacing w:before="120" w:after="120"/>
              <w:rPr>
                <w:rFonts w:ascii="Aptos" w:eastAsia="Aptos" w:hAnsi="Aptos" w:cs="Times New Roman"/>
                <w:b/>
                <w:bCs/>
                <w:color w:val="FFFFFF"/>
              </w:rPr>
            </w:pPr>
            <w:r w:rsidRPr="002D389A">
              <w:rPr>
                <w:rFonts w:ascii="Aptos" w:eastAsia="Aptos" w:hAnsi="Aptos" w:cs="Times New Roman"/>
                <w:b/>
                <w:bCs/>
                <w:color w:val="FFFFFF"/>
              </w:rPr>
              <w:t>Acceptance</w:t>
            </w:r>
          </w:p>
        </w:tc>
      </w:tr>
      <w:tr w:rsidR="002D389A" w:rsidRPr="002D389A" w14:paraId="4711ADA7" w14:textId="77777777" w:rsidTr="00674BCF">
        <w:tc>
          <w:tcPr>
            <w:tcW w:w="3005" w:type="dxa"/>
          </w:tcPr>
          <w:p w14:paraId="6958AB0F" w14:textId="77777777" w:rsidR="002D389A" w:rsidRPr="002D389A" w:rsidRDefault="002D389A" w:rsidP="002D389A">
            <w:pPr>
              <w:rPr>
                <w:rFonts w:ascii="Aptos" w:eastAsia="Aptos" w:hAnsi="Aptos" w:cs="Times New Roman"/>
                <w:b/>
                <w:bCs/>
              </w:rPr>
            </w:pPr>
            <w:r w:rsidRPr="002D389A">
              <w:rPr>
                <w:rFonts w:ascii="Aptos" w:eastAsia="Aptos" w:hAnsi="Aptos" w:cs="Times New Roman"/>
                <w:b/>
                <w:bCs/>
              </w:rPr>
              <w:t>Name:</w:t>
            </w:r>
          </w:p>
        </w:tc>
        <w:tc>
          <w:tcPr>
            <w:tcW w:w="3005" w:type="dxa"/>
          </w:tcPr>
          <w:p w14:paraId="09A75E35" w14:textId="77777777" w:rsidR="002D389A" w:rsidRPr="002D389A" w:rsidRDefault="002D389A" w:rsidP="002D389A">
            <w:pPr>
              <w:rPr>
                <w:rFonts w:ascii="Aptos" w:eastAsia="Aptos" w:hAnsi="Aptos" w:cs="Times New Roman"/>
                <w:b/>
                <w:bCs/>
              </w:rPr>
            </w:pPr>
            <w:r w:rsidRPr="002D389A">
              <w:rPr>
                <w:rFonts w:ascii="Aptos" w:eastAsia="Aptos" w:hAnsi="Aptos" w:cs="Times New Roman"/>
                <w:b/>
                <w:bCs/>
              </w:rPr>
              <w:t>Signature:</w:t>
            </w:r>
          </w:p>
        </w:tc>
        <w:tc>
          <w:tcPr>
            <w:tcW w:w="3006" w:type="dxa"/>
          </w:tcPr>
          <w:p w14:paraId="74D5BF1D" w14:textId="77777777" w:rsidR="002D389A" w:rsidRPr="002D389A" w:rsidRDefault="002D389A" w:rsidP="002D389A">
            <w:pPr>
              <w:rPr>
                <w:rFonts w:ascii="Aptos" w:eastAsia="Aptos" w:hAnsi="Aptos" w:cs="Times New Roman"/>
                <w:b/>
                <w:bCs/>
              </w:rPr>
            </w:pPr>
            <w:r w:rsidRPr="002D389A">
              <w:rPr>
                <w:rFonts w:ascii="Aptos" w:eastAsia="Aptos" w:hAnsi="Aptos" w:cs="Times New Roman"/>
                <w:b/>
                <w:bCs/>
              </w:rPr>
              <w:t>Date:</w:t>
            </w:r>
          </w:p>
        </w:tc>
      </w:tr>
      <w:tr w:rsidR="002D389A" w:rsidRPr="002D389A" w14:paraId="7BA5C5D4" w14:textId="77777777" w:rsidTr="00674BCF">
        <w:trPr>
          <w:trHeight w:val="531"/>
        </w:trPr>
        <w:tc>
          <w:tcPr>
            <w:tcW w:w="3005" w:type="dxa"/>
          </w:tcPr>
          <w:p w14:paraId="0C3FABB9" w14:textId="77777777" w:rsidR="002D389A" w:rsidRPr="002D389A" w:rsidRDefault="002D389A" w:rsidP="002D389A">
            <w:pPr>
              <w:rPr>
                <w:rFonts w:ascii="Aptos" w:eastAsia="Aptos" w:hAnsi="Aptos" w:cs="Times New Roman"/>
              </w:rPr>
            </w:pPr>
          </w:p>
        </w:tc>
        <w:tc>
          <w:tcPr>
            <w:tcW w:w="3005" w:type="dxa"/>
          </w:tcPr>
          <w:p w14:paraId="01AB99B3" w14:textId="77777777" w:rsidR="002D389A" w:rsidRPr="002D389A" w:rsidRDefault="002D389A" w:rsidP="002D389A">
            <w:pPr>
              <w:rPr>
                <w:rFonts w:ascii="Aptos" w:eastAsia="Aptos" w:hAnsi="Aptos" w:cs="Times New Roman"/>
              </w:rPr>
            </w:pPr>
          </w:p>
        </w:tc>
        <w:tc>
          <w:tcPr>
            <w:tcW w:w="3006" w:type="dxa"/>
          </w:tcPr>
          <w:p w14:paraId="2F341210" w14:textId="77777777" w:rsidR="002D389A" w:rsidRPr="002D389A" w:rsidRDefault="002D389A" w:rsidP="002D389A">
            <w:pPr>
              <w:rPr>
                <w:rFonts w:ascii="Aptos" w:eastAsia="Aptos" w:hAnsi="Aptos" w:cs="Times New Roman"/>
              </w:rPr>
            </w:pPr>
          </w:p>
        </w:tc>
      </w:tr>
    </w:tbl>
    <w:p w14:paraId="21A35AF1" w14:textId="33CAD2F3" w:rsidR="002D389A" w:rsidRPr="002D389A" w:rsidRDefault="3945D291" w:rsidP="002D389A">
      <w:pPr>
        <w:rPr>
          <w:rFonts w:ascii="Aptos" w:eastAsia="Aptos" w:hAnsi="Aptos" w:cs="Times New Roman"/>
        </w:rPr>
      </w:pPr>
      <w:r w:rsidRPr="5165BEA2">
        <w:rPr>
          <w:rFonts w:ascii="Aptos" w:eastAsia="Aptos" w:hAnsi="Aptos" w:cs="Times New Roman"/>
        </w:rPr>
        <w:t>.</w:t>
      </w:r>
    </w:p>
    <w:p w14:paraId="12E48C05" w14:textId="77777777" w:rsidR="002D389A" w:rsidRPr="002D389A" w:rsidRDefault="002D389A" w:rsidP="002D389A">
      <w:pPr>
        <w:rPr>
          <w:rFonts w:ascii="Aptos" w:eastAsia="Aptos" w:hAnsi="Aptos" w:cs="Times New Roman"/>
          <w:b/>
          <w:bCs/>
          <w:color w:val="663399"/>
        </w:rPr>
      </w:pPr>
      <w:r w:rsidRPr="002D389A">
        <w:rPr>
          <w:rFonts w:ascii="Aptos" w:eastAsia="Aptos" w:hAnsi="Aptos" w:cs="Times New Roman"/>
          <w:b/>
          <w:bCs/>
          <w:color w:val="663399"/>
        </w:rPr>
        <w:t>Person Specification</w:t>
      </w:r>
    </w:p>
    <w:tbl>
      <w:tblPr>
        <w:tblStyle w:val="TableGrid"/>
        <w:tblW w:w="0" w:type="auto"/>
        <w:tblLook w:val="04A0" w:firstRow="1" w:lastRow="0" w:firstColumn="1" w:lastColumn="0" w:noHBand="0" w:noVBand="1"/>
      </w:tblPr>
      <w:tblGrid>
        <w:gridCol w:w="2254"/>
        <w:gridCol w:w="2561"/>
        <w:gridCol w:w="1947"/>
        <w:gridCol w:w="2254"/>
      </w:tblGrid>
      <w:tr w:rsidR="002D389A" w:rsidRPr="002D389A" w14:paraId="70D3C341" w14:textId="77777777" w:rsidTr="5165BEA2">
        <w:tc>
          <w:tcPr>
            <w:tcW w:w="2254" w:type="dxa"/>
            <w:shd w:val="clear" w:color="auto" w:fill="663399"/>
          </w:tcPr>
          <w:p w14:paraId="64DC65B2" w14:textId="77777777" w:rsidR="002D389A" w:rsidRPr="002D389A" w:rsidRDefault="002D389A" w:rsidP="002D389A">
            <w:pPr>
              <w:spacing w:before="160"/>
              <w:rPr>
                <w:rFonts w:ascii="Aptos" w:eastAsia="Aptos" w:hAnsi="Aptos" w:cs="Times New Roman"/>
                <w:b/>
                <w:bCs/>
                <w:color w:val="FFFFFF"/>
              </w:rPr>
            </w:pPr>
            <w:r w:rsidRPr="002D389A">
              <w:rPr>
                <w:rFonts w:ascii="Aptos" w:eastAsia="Aptos" w:hAnsi="Aptos" w:cs="Times New Roman"/>
                <w:b/>
                <w:bCs/>
                <w:color w:val="FFFFFF"/>
              </w:rPr>
              <w:t>Selection Criteria</w:t>
            </w:r>
          </w:p>
        </w:tc>
        <w:tc>
          <w:tcPr>
            <w:tcW w:w="2561" w:type="dxa"/>
            <w:shd w:val="clear" w:color="auto" w:fill="663399"/>
          </w:tcPr>
          <w:p w14:paraId="76363B3F" w14:textId="77777777" w:rsidR="002D389A" w:rsidRPr="002D389A" w:rsidRDefault="002D389A" w:rsidP="002D389A">
            <w:pPr>
              <w:spacing w:before="160"/>
              <w:rPr>
                <w:rFonts w:ascii="Aptos" w:eastAsia="Aptos" w:hAnsi="Aptos" w:cs="Times New Roman"/>
                <w:b/>
                <w:bCs/>
                <w:color w:val="FFFFFF"/>
              </w:rPr>
            </w:pPr>
            <w:r w:rsidRPr="002D389A">
              <w:rPr>
                <w:rFonts w:ascii="Aptos" w:eastAsia="Aptos" w:hAnsi="Aptos" w:cs="Times New Roman"/>
                <w:b/>
                <w:bCs/>
                <w:color w:val="FFFFFF"/>
              </w:rPr>
              <w:t>Essential</w:t>
            </w:r>
          </w:p>
        </w:tc>
        <w:tc>
          <w:tcPr>
            <w:tcW w:w="1947" w:type="dxa"/>
            <w:shd w:val="clear" w:color="auto" w:fill="663399"/>
          </w:tcPr>
          <w:p w14:paraId="198BDB12" w14:textId="77777777" w:rsidR="002D389A" w:rsidRPr="002D389A" w:rsidRDefault="002D389A" w:rsidP="002D389A">
            <w:pPr>
              <w:spacing w:before="160"/>
              <w:rPr>
                <w:rFonts w:ascii="Aptos" w:eastAsia="Aptos" w:hAnsi="Aptos" w:cs="Times New Roman"/>
                <w:b/>
                <w:bCs/>
                <w:color w:val="FFFFFF"/>
              </w:rPr>
            </w:pPr>
            <w:r w:rsidRPr="002D389A">
              <w:rPr>
                <w:rFonts w:ascii="Aptos" w:eastAsia="Aptos" w:hAnsi="Aptos" w:cs="Times New Roman"/>
                <w:b/>
                <w:bCs/>
                <w:color w:val="FFFFFF"/>
              </w:rPr>
              <w:t>Desirable</w:t>
            </w:r>
          </w:p>
        </w:tc>
        <w:tc>
          <w:tcPr>
            <w:tcW w:w="2254" w:type="dxa"/>
            <w:shd w:val="clear" w:color="auto" w:fill="663399"/>
          </w:tcPr>
          <w:p w14:paraId="25600CB2" w14:textId="77777777" w:rsidR="002D389A" w:rsidRPr="002D389A" w:rsidRDefault="002D389A" w:rsidP="002D389A">
            <w:pPr>
              <w:spacing w:before="160"/>
              <w:rPr>
                <w:rFonts w:ascii="Aptos" w:eastAsia="Aptos" w:hAnsi="Aptos" w:cs="Times New Roman"/>
                <w:b/>
                <w:bCs/>
                <w:color w:val="FFFFFF"/>
              </w:rPr>
            </w:pPr>
            <w:r w:rsidRPr="002D389A">
              <w:rPr>
                <w:rFonts w:ascii="Aptos" w:eastAsia="Aptos" w:hAnsi="Aptos" w:cs="Times New Roman"/>
                <w:b/>
                <w:bCs/>
                <w:color w:val="FFFFFF"/>
              </w:rPr>
              <w:t>Assessment</w:t>
            </w:r>
          </w:p>
        </w:tc>
      </w:tr>
      <w:tr w:rsidR="002D389A" w:rsidRPr="002D389A" w14:paraId="7F2CC0C6" w14:textId="77777777" w:rsidTr="5165BEA2">
        <w:tc>
          <w:tcPr>
            <w:tcW w:w="2254" w:type="dxa"/>
          </w:tcPr>
          <w:p w14:paraId="06F69678"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Knowledge, Experience and Qualifications</w:t>
            </w:r>
          </w:p>
          <w:p w14:paraId="3CF724D4" w14:textId="77777777" w:rsidR="002D389A" w:rsidRPr="002D389A" w:rsidRDefault="002D389A" w:rsidP="002D389A">
            <w:pPr>
              <w:rPr>
                <w:rFonts w:ascii="Aptos" w:eastAsia="Aptos" w:hAnsi="Aptos" w:cs="Times New Roman"/>
                <w:sz w:val="22"/>
                <w:szCs w:val="22"/>
              </w:rPr>
            </w:pPr>
          </w:p>
          <w:p w14:paraId="704CAB6F" w14:textId="77777777" w:rsidR="002D389A" w:rsidRPr="002D389A" w:rsidRDefault="002D389A" w:rsidP="002D389A">
            <w:pPr>
              <w:rPr>
                <w:rFonts w:ascii="Aptos" w:eastAsia="Aptos" w:hAnsi="Aptos" w:cs="Times New Roman"/>
                <w:sz w:val="22"/>
                <w:szCs w:val="22"/>
              </w:rPr>
            </w:pPr>
          </w:p>
        </w:tc>
        <w:tc>
          <w:tcPr>
            <w:tcW w:w="2561" w:type="dxa"/>
          </w:tcPr>
          <w:p w14:paraId="4859BA09"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 xml:space="preserve">Relevant professional qualification or equivalent to degree level (for </w:t>
            </w:r>
            <w:proofErr w:type="gramStart"/>
            <w:r w:rsidRPr="002D389A">
              <w:rPr>
                <w:rFonts w:ascii="Aptos" w:eastAsia="Aptos" w:hAnsi="Aptos" w:cs="Times New Roman"/>
                <w:sz w:val="22"/>
                <w:szCs w:val="22"/>
              </w:rPr>
              <w:t>example;</w:t>
            </w:r>
            <w:proofErr w:type="gramEnd"/>
            <w:r w:rsidRPr="002D389A">
              <w:rPr>
                <w:rFonts w:ascii="Aptos" w:eastAsia="Aptos" w:hAnsi="Aptos" w:cs="Times New Roman"/>
                <w:sz w:val="22"/>
                <w:szCs w:val="22"/>
              </w:rPr>
              <w:t xml:space="preserve"> social work, health, teaching, law, police etc.) with current or recent registration where applicable.</w:t>
            </w:r>
          </w:p>
          <w:p w14:paraId="3542B6B9" w14:textId="77777777" w:rsidR="002D389A" w:rsidRPr="002D389A" w:rsidRDefault="002D389A" w:rsidP="002D389A">
            <w:pPr>
              <w:rPr>
                <w:rFonts w:ascii="Aptos" w:eastAsia="Aptos" w:hAnsi="Aptos" w:cs="Times New Roman"/>
                <w:sz w:val="22"/>
                <w:szCs w:val="22"/>
              </w:rPr>
            </w:pPr>
          </w:p>
          <w:p w14:paraId="5B68ADAC"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Senior practitioner/manager experience and knowledge of safeguarding working with children, young people or adults who are vulnerable and ability to demonstrate transferrable knowledge across the client groups.</w:t>
            </w:r>
          </w:p>
          <w:p w14:paraId="59DB90DA" w14:textId="77777777" w:rsidR="002D389A" w:rsidRPr="002D389A" w:rsidRDefault="002D389A" w:rsidP="002D389A">
            <w:pPr>
              <w:rPr>
                <w:rFonts w:ascii="Aptos" w:eastAsia="Aptos" w:hAnsi="Aptos" w:cs="Times New Roman"/>
                <w:sz w:val="22"/>
                <w:szCs w:val="22"/>
              </w:rPr>
            </w:pPr>
          </w:p>
          <w:p w14:paraId="5750CE37"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Senior practitioner/manager experience, or experience of working with victims or survivors of abuse.</w:t>
            </w:r>
          </w:p>
          <w:p w14:paraId="5203F7B6" w14:textId="77777777" w:rsidR="002D389A" w:rsidRPr="002D389A" w:rsidRDefault="002D389A" w:rsidP="002D389A">
            <w:pPr>
              <w:rPr>
                <w:rFonts w:ascii="Aptos" w:eastAsia="Aptos" w:hAnsi="Aptos" w:cs="Times New Roman"/>
                <w:sz w:val="22"/>
                <w:szCs w:val="22"/>
              </w:rPr>
            </w:pPr>
          </w:p>
          <w:p w14:paraId="7D42D1E3"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lastRenderedPageBreak/>
              <w:t>Relevant up to date training in child or adult protection with ability to demonstrate transferrable knowledge across the client groups.</w:t>
            </w:r>
          </w:p>
          <w:p w14:paraId="077AEA54" w14:textId="77777777" w:rsidR="002D389A" w:rsidRPr="002D389A" w:rsidRDefault="002D389A" w:rsidP="002D389A">
            <w:pPr>
              <w:rPr>
                <w:rFonts w:ascii="Aptos" w:eastAsia="Aptos" w:hAnsi="Aptos" w:cs="Times New Roman"/>
                <w:sz w:val="22"/>
                <w:szCs w:val="22"/>
              </w:rPr>
            </w:pPr>
          </w:p>
          <w:p w14:paraId="117C4B8C"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Up to date knowledge of safeguarding guidance and the management of cases of concern.</w:t>
            </w:r>
          </w:p>
          <w:p w14:paraId="686AE1B8" w14:textId="77777777" w:rsidR="002D389A" w:rsidRPr="002D389A" w:rsidRDefault="002D389A" w:rsidP="002D389A">
            <w:pPr>
              <w:rPr>
                <w:rFonts w:ascii="Aptos" w:eastAsia="Aptos" w:hAnsi="Aptos" w:cs="Times New Roman"/>
                <w:sz w:val="22"/>
                <w:szCs w:val="22"/>
              </w:rPr>
            </w:pPr>
          </w:p>
        </w:tc>
        <w:tc>
          <w:tcPr>
            <w:tcW w:w="1947" w:type="dxa"/>
          </w:tcPr>
          <w:p w14:paraId="676241F5"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lastRenderedPageBreak/>
              <w:t>A qualification in training for child and /or adult protection.</w:t>
            </w:r>
          </w:p>
          <w:p w14:paraId="3F894658" w14:textId="77777777" w:rsidR="002D389A" w:rsidRPr="002D389A" w:rsidRDefault="002D389A" w:rsidP="002D389A">
            <w:pPr>
              <w:rPr>
                <w:rFonts w:ascii="Aptos" w:eastAsia="Aptos" w:hAnsi="Aptos" w:cs="Times New Roman"/>
                <w:sz w:val="22"/>
                <w:szCs w:val="22"/>
              </w:rPr>
            </w:pPr>
          </w:p>
          <w:p w14:paraId="105C7EDB"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Detailed knowledge of national church safeguarding policies.</w:t>
            </w:r>
          </w:p>
          <w:p w14:paraId="477B45B7" w14:textId="77777777" w:rsidR="002D389A" w:rsidRPr="002D389A" w:rsidRDefault="002D389A" w:rsidP="002D389A">
            <w:pPr>
              <w:rPr>
                <w:rFonts w:ascii="Aptos" w:eastAsia="Aptos" w:hAnsi="Aptos" w:cs="Times New Roman"/>
                <w:sz w:val="22"/>
                <w:szCs w:val="22"/>
              </w:rPr>
            </w:pPr>
          </w:p>
          <w:p w14:paraId="5F2E531F"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Knowledge of Church of England structures.</w:t>
            </w:r>
          </w:p>
        </w:tc>
        <w:tc>
          <w:tcPr>
            <w:tcW w:w="2254" w:type="dxa"/>
          </w:tcPr>
          <w:p w14:paraId="0F37BDB5"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Application form Interview</w:t>
            </w:r>
          </w:p>
          <w:p w14:paraId="68757C61"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Test</w:t>
            </w:r>
          </w:p>
          <w:p w14:paraId="7E3174D8"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 xml:space="preserve">Presentation </w:t>
            </w:r>
          </w:p>
          <w:p w14:paraId="4A5C79FB" w14:textId="77777777" w:rsidR="002D389A" w:rsidRPr="002D389A" w:rsidRDefault="002D389A" w:rsidP="002D389A">
            <w:pPr>
              <w:rPr>
                <w:rFonts w:ascii="Aptos" w:eastAsia="Aptos" w:hAnsi="Aptos" w:cs="Times New Roman"/>
                <w:i/>
                <w:iCs/>
                <w:sz w:val="22"/>
                <w:szCs w:val="22"/>
              </w:rPr>
            </w:pPr>
          </w:p>
          <w:p w14:paraId="58C0613B" w14:textId="77777777" w:rsidR="002D389A" w:rsidRPr="002D389A" w:rsidRDefault="002D389A" w:rsidP="002D389A">
            <w:pPr>
              <w:rPr>
                <w:rFonts w:ascii="Aptos" w:eastAsia="Aptos" w:hAnsi="Aptos" w:cs="Times New Roman"/>
                <w:i/>
                <w:iCs/>
                <w:sz w:val="22"/>
                <w:szCs w:val="22"/>
              </w:rPr>
            </w:pPr>
          </w:p>
          <w:p w14:paraId="675F0679" w14:textId="77777777" w:rsidR="002D389A" w:rsidRPr="002D389A" w:rsidRDefault="002D389A" w:rsidP="002D389A">
            <w:pPr>
              <w:rPr>
                <w:rFonts w:ascii="Aptos" w:eastAsia="Aptos" w:hAnsi="Aptos" w:cs="Times New Roman"/>
                <w:i/>
                <w:iCs/>
                <w:sz w:val="22"/>
                <w:szCs w:val="22"/>
              </w:rPr>
            </w:pPr>
          </w:p>
          <w:p w14:paraId="43883B54" w14:textId="77777777" w:rsidR="002D389A" w:rsidRPr="002D389A" w:rsidRDefault="002D389A" w:rsidP="002D389A">
            <w:pPr>
              <w:rPr>
                <w:rFonts w:ascii="Aptos" w:eastAsia="Aptos" w:hAnsi="Aptos" w:cs="Times New Roman"/>
                <w:i/>
                <w:iCs/>
                <w:sz w:val="22"/>
                <w:szCs w:val="22"/>
              </w:rPr>
            </w:pPr>
          </w:p>
          <w:p w14:paraId="5C58EA84" w14:textId="77777777" w:rsidR="002D389A" w:rsidRPr="002D389A" w:rsidRDefault="002D389A" w:rsidP="002D389A">
            <w:pPr>
              <w:rPr>
                <w:rFonts w:ascii="Aptos" w:eastAsia="Aptos" w:hAnsi="Aptos" w:cs="Times New Roman"/>
                <w:i/>
                <w:iCs/>
                <w:sz w:val="22"/>
                <w:szCs w:val="22"/>
              </w:rPr>
            </w:pPr>
          </w:p>
          <w:p w14:paraId="5A29C476" w14:textId="77777777" w:rsidR="002D389A" w:rsidRPr="002D389A" w:rsidRDefault="002D389A" w:rsidP="002D389A">
            <w:pPr>
              <w:rPr>
                <w:rFonts w:ascii="Aptos" w:eastAsia="Aptos" w:hAnsi="Aptos" w:cs="Times New Roman"/>
                <w:i/>
                <w:iCs/>
                <w:sz w:val="22"/>
                <w:szCs w:val="22"/>
              </w:rPr>
            </w:pPr>
          </w:p>
          <w:p w14:paraId="0F62BC09" w14:textId="77777777" w:rsidR="002D389A" w:rsidRPr="002D389A" w:rsidRDefault="002D389A" w:rsidP="002D389A">
            <w:pPr>
              <w:rPr>
                <w:rFonts w:ascii="Aptos" w:eastAsia="Aptos" w:hAnsi="Aptos" w:cs="Times New Roman"/>
                <w:i/>
                <w:iCs/>
                <w:sz w:val="22"/>
                <w:szCs w:val="22"/>
              </w:rPr>
            </w:pPr>
          </w:p>
          <w:p w14:paraId="59D45E97" w14:textId="77777777" w:rsidR="002D389A" w:rsidRPr="002D389A" w:rsidRDefault="002D389A" w:rsidP="002D389A">
            <w:pPr>
              <w:rPr>
                <w:rFonts w:ascii="Aptos" w:eastAsia="Aptos" w:hAnsi="Aptos" w:cs="Times New Roman"/>
                <w:sz w:val="22"/>
                <w:szCs w:val="22"/>
              </w:rPr>
            </w:pPr>
          </w:p>
          <w:p w14:paraId="433D9EF9" w14:textId="77777777" w:rsidR="002D389A" w:rsidRPr="002D389A" w:rsidRDefault="002D389A" w:rsidP="002D389A">
            <w:pPr>
              <w:rPr>
                <w:rFonts w:ascii="Aptos" w:eastAsia="Aptos" w:hAnsi="Aptos" w:cs="Times New Roman"/>
                <w:i/>
                <w:iCs/>
                <w:sz w:val="22"/>
                <w:szCs w:val="22"/>
              </w:rPr>
            </w:pPr>
          </w:p>
          <w:p w14:paraId="2E088150" w14:textId="77777777" w:rsidR="002D389A" w:rsidRPr="002D389A" w:rsidRDefault="002D389A" w:rsidP="002D389A">
            <w:pPr>
              <w:rPr>
                <w:rFonts w:ascii="Aptos" w:eastAsia="Aptos" w:hAnsi="Aptos" w:cs="Times New Roman"/>
                <w:i/>
                <w:iCs/>
                <w:sz w:val="22"/>
                <w:szCs w:val="22"/>
              </w:rPr>
            </w:pPr>
          </w:p>
          <w:p w14:paraId="17559F26" w14:textId="77777777" w:rsidR="002D389A" w:rsidRPr="002D389A" w:rsidRDefault="002D389A" w:rsidP="002D389A">
            <w:pPr>
              <w:rPr>
                <w:rFonts w:ascii="Aptos" w:eastAsia="Aptos" w:hAnsi="Aptos" w:cs="Times New Roman"/>
                <w:i/>
                <w:iCs/>
                <w:sz w:val="22"/>
                <w:szCs w:val="22"/>
              </w:rPr>
            </w:pPr>
          </w:p>
          <w:p w14:paraId="4AC73A6A" w14:textId="77777777" w:rsidR="002D389A" w:rsidRPr="002D389A" w:rsidRDefault="002D389A" w:rsidP="002D389A">
            <w:pPr>
              <w:rPr>
                <w:rFonts w:ascii="Aptos" w:eastAsia="Aptos" w:hAnsi="Aptos" w:cs="Times New Roman"/>
                <w:i/>
                <w:iCs/>
                <w:sz w:val="22"/>
                <w:szCs w:val="22"/>
              </w:rPr>
            </w:pPr>
          </w:p>
          <w:p w14:paraId="5818C488" w14:textId="77777777" w:rsidR="002D389A" w:rsidRPr="002D389A" w:rsidRDefault="002D389A" w:rsidP="002D389A">
            <w:pPr>
              <w:rPr>
                <w:rFonts w:ascii="Aptos" w:eastAsia="Aptos" w:hAnsi="Aptos" w:cs="Times New Roman"/>
                <w:i/>
                <w:iCs/>
                <w:sz w:val="22"/>
                <w:szCs w:val="22"/>
              </w:rPr>
            </w:pPr>
          </w:p>
          <w:p w14:paraId="49386EF2" w14:textId="77777777" w:rsidR="002D389A" w:rsidRPr="002D389A" w:rsidRDefault="002D389A" w:rsidP="002D389A">
            <w:pPr>
              <w:rPr>
                <w:rFonts w:ascii="Aptos" w:eastAsia="Aptos" w:hAnsi="Aptos" w:cs="Times New Roman"/>
                <w:sz w:val="22"/>
                <w:szCs w:val="22"/>
              </w:rPr>
            </w:pPr>
          </w:p>
          <w:p w14:paraId="15051614" w14:textId="77777777" w:rsidR="002D389A" w:rsidRPr="002D389A" w:rsidRDefault="002D389A" w:rsidP="002D389A">
            <w:pPr>
              <w:rPr>
                <w:rFonts w:ascii="Aptos" w:eastAsia="Aptos" w:hAnsi="Aptos" w:cs="Times New Roman"/>
                <w:sz w:val="22"/>
                <w:szCs w:val="22"/>
              </w:rPr>
            </w:pPr>
          </w:p>
        </w:tc>
      </w:tr>
      <w:tr w:rsidR="002D389A" w:rsidRPr="002D389A" w14:paraId="25B09F33" w14:textId="77777777" w:rsidTr="5165BEA2">
        <w:tc>
          <w:tcPr>
            <w:tcW w:w="2254" w:type="dxa"/>
          </w:tcPr>
          <w:p w14:paraId="72EC5F04"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Skills</w:t>
            </w:r>
          </w:p>
          <w:p w14:paraId="71061CA7" w14:textId="77777777" w:rsidR="002D389A" w:rsidRPr="002D389A" w:rsidRDefault="002D389A" w:rsidP="002D389A">
            <w:pPr>
              <w:rPr>
                <w:rFonts w:ascii="Aptos" w:eastAsia="Aptos" w:hAnsi="Aptos" w:cs="Times New Roman"/>
                <w:sz w:val="22"/>
                <w:szCs w:val="22"/>
              </w:rPr>
            </w:pPr>
          </w:p>
          <w:p w14:paraId="12862AC8" w14:textId="77777777" w:rsidR="002D389A" w:rsidRPr="002D389A" w:rsidRDefault="002D389A" w:rsidP="002D389A">
            <w:pPr>
              <w:rPr>
                <w:rFonts w:ascii="Aptos" w:eastAsia="Aptos" w:hAnsi="Aptos" w:cs="Times New Roman"/>
                <w:sz w:val="22"/>
                <w:szCs w:val="22"/>
              </w:rPr>
            </w:pPr>
          </w:p>
          <w:p w14:paraId="4023F4BA" w14:textId="77777777" w:rsidR="002D389A" w:rsidRPr="002D389A" w:rsidRDefault="002D389A" w:rsidP="002D389A">
            <w:pPr>
              <w:rPr>
                <w:rFonts w:ascii="Aptos" w:eastAsia="Aptos" w:hAnsi="Aptos" w:cs="Times New Roman"/>
                <w:sz w:val="22"/>
                <w:szCs w:val="22"/>
              </w:rPr>
            </w:pPr>
          </w:p>
        </w:tc>
        <w:tc>
          <w:tcPr>
            <w:tcW w:w="2561" w:type="dxa"/>
          </w:tcPr>
          <w:p w14:paraId="3E7054A5"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Experience in developing and implementing safeguarding procedures and policies.</w:t>
            </w:r>
          </w:p>
          <w:p w14:paraId="766C05F2" w14:textId="77777777" w:rsidR="002D389A" w:rsidRPr="002D389A" w:rsidRDefault="002D389A" w:rsidP="002D389A">
            <w:pPr>
              <w:rPr>
                <w:rFonts w:ascii="Aptos" w:eastAsia="Aptos" w:hAnsi="Aptos" w:cs="Times New Roman"/>
                <w:sz w:val="22"/>
                <w:szCs w:val="22"/>
              </w:rPr>
            </w:pPr>
          </w:p>
          <w:p w14:paraId="292D041C"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Able to analyse complex situations and advise appropriately.</w:t>
            </w:r>
          </w:p>
          <w:p w14:paraId="3F036EED" w14:textId="77777777" w:rsidR="002D389A" w:rsidRPr="002D389A" w:rsidRDefault="002D389A" w:rsidP="002D389A">
            <w:pPr>
              <w:rPr>
                <w:rFonts w:ascii="Aptos" w:eastAsia="Aptos" w:hAnsi="Aptos" w:cs="Times New Roman"/>
                <w:sz w:val="22"/>
                <w:szCs w:val="22"/>
              </w:rPr>
            </w:pPr>
          </w:p>
          <w:p w14:paraId="01C36241"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 xml:space="preserve">Ability to risk assess and implement safety plan to ensure all </w:t>
            </w:r>
            <w:proofErr w:type="spellStart"/>
            <w:r w:rsidRPr="002D389A">
              <w:rPr>
                <w:rFonts w:ascii="Aptos" w:eastAsia="Aptos" w:hAnsi="Aptos" w:cs="Times New Roman"/>
                <w:sz w:val="22"/>
                <w:szCs w:val="22"/>
              </w:rPr>
              <w:t>Gods</w:t>
            </w:r>
            <w:proofErr w:type="spellEnd"/>
            <w:r w:rsidRPr="002D389A">
              <w:rPr>
                <w:rFonts w:ascii="Aptos" w:eastAsia="Aptos" w:hAnsi="Aptos" w:cs="Times New Roman"/>
                <w:sz w:val="22"/>
                <w:szCs w:val="22"/>
              </w:rPr>
              <w:t xml:space="preserve"> children are protected. </w:t>
            </w:r>
          </w:p>
          <w:p w14:paraId="3F9CF729" w14:textId="77777777" w:rsidR="002D389A" w:rsidRPr="002D389A" w:rsidRDefault="002D389A" w:rsidP="002D389A">
            <w:pPr>
              <w:rPr>
                <w:rFonts w:ascii="Aptos" w:eastAsia="Aptos" w:hAnsi="Aptos" w:cs="Times New Roman"/>
                <w:sz w:val="22"/>
                <w:szCs w:val="22"/>
              </w:rPr>
            </w:pPr>
          </w:p>
          <w:p w14:paraId="03C2A56F"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 xml:space="preserve">Experience of having written safeguarding reports on specific children or adults </w:t>
            </w:r>
            <w:proofErr w:type="spellStart"/>
            <w:r w:rsidRPr="002D389A">
              <w:rPr>
                <w:rFonts w:ascii="Aptos" w:eastAsia="Aptos" w:hAnsi="Aptos" w:cs="Times New Roman"/>
                <w:sz w:val="22"/>
                <w:szCs w:val="22"/>
              </w:rPr>
              <w:t>eg.</w:t>
            </w:r>
            <w:proofErr w:type="spellEnd"/>
            <w:r w:rsidRPr="002D389A">
              <w:rPr>
                <w:rFonts w:ascii="Aptos" w:eastAsia="Aptos" w:hAnsi="Aptos" w:cs="Times New Roman"/>
                <w:sz w:val="22"/>
                <w:szCs w:val="22"/>
              </w:rPr>
              <w:t xml:space="preserve"> Case conference, court or tribunal.</w:t>
            </w:r>
          </w:p>
          <w:p w14:paraId="5D514D04" w14:textId="77777777" w:rsidR="002D389A" w:rsidRPr="002D389A" w:rsidRDefault="002D389A" w:rsidP="002D389A">
            <w:pPr>
              <w:rPr>
                <w:rFonts w:ascii="Aptos" w:eastAsia="Aptos" w:hAnsi="Aptos" w:cs="Times New Roman"/>
                <w:sz w:val="22"/>
                <w:szCs w:val="22"/>
              </w:rPr>
            </w:pPr>
          </w:p>
          <w:p w14:paraId="13048D6A"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 xml:space="preserve">A robust understanding of prevention and early identification.  </w:t>
            </w:r>
          </w:p>
          <w:p w14:paraId="30B1D1C2" w14:textId="77777777" w:rsidR="002D389A" w:rsidRPr="002D389A" w:rsidRDefault="002D389A" w:rsidP="002D389A">
            <w:pPr>
              <w:rPr>
                <w:rFonts w:ascii="Aptos" w:eastAsia="Aptos" w:hAnsi="Aptos" w:cs="Times New Roman"/>
                <w:sz w:val="22"/>
                <w:szCs w:val="22"/>
              </w:rPr>
            </w:pPr>
          </w:p>
          <w:p w14:paraId="30C8C66F"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Able to identify examples of poor practice and ensure that necessary change is implemented.</w:t>
            </w:r>
          </w:p>
          <w:p w14:paraId="21716AB1" w14:textId="77777777" w:rsidR="002D389A" w:rsidRPr="002D389A" w:rsidRDefault="002D389A" w:rsidP="002D389A">
            <w:pPr>
              <w:rPr>
                <w:rFonts w:ascii="Aptos" w:eastAsia="Aptos" w:hAnsi="Aptos" w:cs="Times New Roman"/>
                <w:sz w:val="22"/>
                <w:szCs w:val="22"/>
              </w:rPr>
            </w:pPr>
          </w:p>
          <w:p w14:paraId="1716BE07"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Able to maintain the highest standards of confidentiality and work sensitively with those affected by issues of safeguarding.</w:t>
            </w:r>
          </w:p>
          <w:p w14:paraId="5E84CF15" w14:textId="77777777" w:rsidR="002D389A" w:rsidRPr="002D389A" w:rsidRDefault="002D389A" w:rsidP="002D389A">
            <w:pPr>
              <w:rPr>
                <w:rFonts w:ascii="Aptos" w:eastAsia="Aptos" w:hAnsi="Aptos" w:cs="Times New Roman"/>
                <w:sz w:val="22"/>
                <w:szCs w:val="22"/>
              </w:rPr>
            </w:pPr>
          </w:p>
          <w:p w14:paraId="28094FD7"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lastRenderedPageBreak/>
              <w:t>Plan and prioritise own work for the week or months ahead, responding to the work requirement of line manager or the department.</w:t>
            </w:r>
          </w:p>
          <w:p w14:paraId="0848C493" w14:textId="77777777" w:rsidR="002D389A" w:rsidRPr="002D389A" w:rsidRDefault="002D389A" w:rsidP="002D389A">
            <w:pPr>
              <w:rPr>
                <w:rFonts w:ascii="Aptos" w:eastAsia="Aptos" w:hAnsi="Aptos" w:cs="Times New Roman"/>
                <w:sz w:val="22"/>
                <w:szCs w:val="22"/>
              </w:rPr>
            </w:pPr>
          </w:p>
          <w:p w14:paraId="6AA9EA3B"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 xml:space="preserve">Proven experience of arranging and delivering safeguarding training events. </w:t>
            </w:r>
          </w:p>
          <w:p w14:paraId="138BC76E" w14:textId="77777777" w:rsidR="002D389A" w:rsidRPr="002D389A" w:rsidRDefault="002D389A" w:rsidP="002D389A">
            <w:pPr>
              <w:rPr>
                <w:rFonts w:ascii="Aptos" w:eastAsia="Aptos" w:hAnsi="Aptos" w:cs="Times New Roman"/>
                <w:sz w:val="22"/>
                <w:szCs w:val="22"/>
              </w:rPr>
            </w:pPr>
          </w:p>
          <w:p w14:paraId="746E934F" w14:textId="77777777" w:rsidR="002D389A" w:rsidRPr="002D389A" w:rsidRDefault="002D389A" w:rsidP="002D389A">
            <w:pPr>
              <w:rPr>
                <w:rFonts w:ascii="Aptos" w:eastAsia="Aptos" w:hAnsi="Aptos" w:cs="Times New Roman"/>
              </w:rPr>
            </w:pPr>
            <w:r w:rsidRPr="002D389A">
              <w:rPr>
                <w:rFonts w:ascii="Aptos" w:eastAsia="Aptos" w:hAnsi="Aptos" w:cs="Times New Roman"/>
                <w:sz w:val="22"/>
                <w:szCs w:val="22"/>
              </w:rPr>
              <w:t>A proven ability to develop and sustain relationships at all levels both inside and outside of the church.</w:t>
            </w:r>
            <w:r w:rsidRPr="002D389A">
              <w:rPr>
                <w:rFonts w:ascii="Aptos" w:eastAsia="Aptos" w:hAnsi="Aptos" w:cs="Times New Roman"/>
              </w:rPr>
              <w:t xml:space="preserve"> </w:t>
            </w:r>
          </w:p>
          <w:p w14:paraId="5116416C" w14:textId="77777777" w:rsidR="002D389A" w:rsidRPr="002D389A" w:rsidRDefault="002D389A" w:rsidP="002D389A">
            <w:pPr>
              <w:rPr>
                <w:rFonts w:ascii="Aptos" w:eastAsia="Aptos" w:hAnsi="Aptos" w:cs="Times New Roman"/>
                <w:sz w:val="22"/>
                <w:szCs w:val="22"/>
              </w:rPr>
            </w:pPr>
          </w:p>
          <w:p w14:paraId="5DD8B2A9"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IT and good record keeping skills.</w:t>
            </w:r>
          </w:p>
          <w:p w14:paraId="5D4AE2D9" w14:textId="77777777" w:rsidR="002D389A" w:rsidRPr="002D389A" w:rsidRDefault="002D389A" w:rsidP="002D389A">
            <w:pPr>
              <w:rPr>
                <w:rFonts w:ascii="Aptos" w:eastAsia="Aptos" w:hAnsi="Aptos" w:cs="Times New Roman"/>
                <w:sz w:val="22"/>
                <w:szCs w:val="22"/>
              </w:rPr>
            </w:pPr>
          </w:p>
          <w:p w14:paraId="1CED766D"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Excellent interpersonal and communication skills - written, oral and presentational.</w:t>
            </w:r>
          </w:p>
          <w:p w14:paraId="5CE4F409" w14:textId="77777777" w:rsidR="002D389A" w:rsidRPr="002D389A" w:rsidRDefault="002D389A" w:rsidP="002D389A">
            <w:pPr>
              <w:rPr>
                <w:rFonts w:ascii="Aptos" w:eastAsia="Aptos" w:hAnsi="Aptos" w:cs="Times New Roman"/>
                <w:sz w:val="22"/>
                <w:szCs w:val="22"/>
              </w:rPr>
            </w:pPr>
          </w:p>
          <w:p w14:paraId="5672DF33"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Able to travel in the diocese and occasionally further afield as required by the DSO.</w:t>
            </w:r>
          </w:p>
          <w:p w14:paraId="0FE990E1" w14:textId="77777777" w:rsidR="002D389A" w:rsidRPr="002D389A" w:rsidRDefault="002D389A" w:rsidP="002D389A">
            <w:pPr>
              <w:rPr>
                <w:rFonts w:ascii="Aptos" w:eastAsia="Aptos" w:hAnsi="Aptos" w:cs="Times New Roman"/>
                <w:sz w:val="22"/>
                <w:szCs w:val="22"/>
              </w:rPr>
            </w:pPr>
          </w:p>
        </w:tc>
        <w:tc>
          <w:tcPr>
            <w:tcW w:w="1947" w:type="dxa"/>
          </w:tcPr>
          <w:p w14:paraId="0E67CA0E" w14:textId="77777777" w:rsidR="002D389A" w:rsidRPr="002D389A" w:rsidRDefault="002D389A" w:rsidP="002D389A">
            <w:pPr>
              <w:rPr>
                <w:rFonts w:ascii="Aptos" w:eastAsia="Aptos" w:hAnsi="Aptos" w:cs="Times New Roman"/>
                <w:sz w:val="22"/>
                <w:szCs w:val="22"/>
              </w:rPr>
            </w:pPr>
          </w:p>
          <w:p w14:paraId="3EBF250C" w14:textId="77777777" w:rsidR="002D389A" w:rsidRPr="002D389A" w:rsidRDefault="002D389A" w:rsidP="002D389A">
            <w:pPr>
              <w:rPr>
                <w:rFonts w:ascii="Aptos" w:eastAsia="Aptos" w:hAnsi="Aptos" w:cs="Times New Roman"/>
                <w:sz w:val="22"/>
                <w:szCs w:val="22"/>
              </w:rPr>
            </w:pPr>
          </w:p>
          <w:p w14:paraId="45FD0C69" w14:textId="77777777" w:rsidR="002D389A" w:rsidRPr="002D389A" w:rsidRDefault="002D389A" w:rsidP="002D389A">
            <w:pPr>
              <w:rPr>
                <w:rFonts w:ascii="Aptos" w:eastAsia="Aptos" w:hAnsi="Aptos" w:cs="Times New Roman"/>
                <w:sz w:val="22"/>
                <w:szCs w:val="22"/>
              </w:rPr>
            </w:pPr>
          </w:p>
        </w:tc>
        <w:tc>
          <w:tcPr>
            <w:tcW w:w="2254" w:type="dxa"/>
          </w:tcPr>
          <w:p w14:paraId="17D1E3D3"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Application form Interview</w:t>
            </w:r>
          </w:p>
          <w:p w14:paraId="6A1DDAA9"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Test</w:t>
            </w:r>
          </w:p>
          <w:p w14:paraId="165A6A67"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Presentation</w:t>
            </w:r>
          </w:p>
        </w:tc>
      </w:tr>
      <w:tr w:rsidR="002D389A" w:rsidRPr="002D389A" w14:paraId="7280442F" w14:textId="77777777" w:rsidTr="5165BEA2">
        <w:tc>
          <w:tcPr>
            <w:tcW w:w="2254" w:type="dxa"/>
          </w:tcPr>
          <w:p w14:paraId="03D840B2"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Person attributes</w:t>
            </w:r>
          </w:p>
        </w:tc>
        <w:tc>
          <w:tcPr>
            <w:tcW w:w="2561" w:type="dxa"/>
          </w:tcPr>
          <w:p w14:paraId="1A36A5FD"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The ability to inspire the trust, confidence and commitment.</w:t>
            </w:r>
            <w:r w:rsidRPr="002D389A">
              <w:rPr>
                <w:rFonts w:ascii="Arial" w:eastAsia="Aptos" w:hAnsi="Arial" w:cs="Arial"/>
                <w:sz w:val="22"/>
                <w:szCs w:val="22"/>
              </w:rPr>
              <w:t> </w:t>
            </w:r>
            <w:r w:rsidRPr="002D389A">
              <w:rPr>
                <w:rFonts w:ascii="Aptos" w:eastAsia="Aptos" w:hAnsi="Aptos" w:cs="Times New Roman"/>
                <w:sz w:val="22"/>
                <w:szCs w:val="22"/>
              </w:rPr>
              <w:t xml:space="preserve"> </w:t>
            </w:r>
          </w:p>
          <w:p w14:paraId="3D8A8CAA" w14:textId="77777777" w:rsidR="002D389A" w:rsidRPr="002D389A" w:rsidRDefault="002D389A" w:rsidP="002D389A">
            <w:pPr>
              <w:rPr>
                <w:rFonts w:ascii="Aptos" w:eastAsia="Aptos" w:hAnsi="Aptos" w:cs="Times New Roman"/>
                <w:sz w:val="22"/>
                <w:szCs w:val="22"/>
              </w:rPr>
            </w:pPr>
          </w:p>
          <w:p w14:paraId="0743209D"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A strong value base and commitment to doing the right thing.</w:t>
            </w:r>
            <w:r w:rsidRPr="002D389A">
              <w:rPr>
                <w:rFonts w:ascii="Arial" w:eastAsia="Aptos" w:hAnsi="Arial" w:cs="Arial"/>
                <w:sz w:val="22"/>
                <w:szCs w:val="22"/>
              </w:rPr>
              <w:t> </w:t>
            </w:r>
            <w:r w:rsidRPr="002D389A">
              <w:rPr>
                <w:rFonts w:ascii="Aptos" w:eastAsia="Aptos" w:hAnsi="Aptos" w:cs="Times New Roman"/>
                <w:sz w:val="22"/>
                <w:szCs w:val="22"/>
              </w:rPr>
              <w:t xml:space="preserve"> </w:t>
            </w:r>
          </w:p>
          <w:p w14:paraId="3546EC1F" w14:textId="77777777" w:rsidR="002D389A" w:rsidRPr="002D389A" w:rsidRDefault="002D389A" w:rsidP="002D389A">
            <w:pPr>
              <w:rPr>
                <w:rFonts w:ascii="Aptos" w:eastAsia="Aptos" w:hAnsi="Aptos" w:cs="Times New Roman"/>
                <w:sz w:val="22"/>
                <w:szCs w:val="22"/>
              </w:rPr>
            </w:pPr>
          </w:p>
          <w:p w14:paraId="7CDD26DE"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A good understanding of self; understands how their personal history, life experiences and characteristics inform how they understand and respond to safeguarding situations.</w:t>
            </w:r>
            <w:r w:rsidRPr="002D389A">
              <w:rPr>
                <w:rFonts w:ascii="Arial" w:eastAsia="Aptos" w:hAnsi="Arial" w:cs="Arial"/>
                <w:sz w:val="22"/>
                <w:szCs w:val="22"/>
              </w:rPr>
              <w:t> </w:t>
            </w:r>
            <w:r w:rsidRPr="002D389A">
              <w:rPr>
                <w:rFonts w:ascii="Aptos" w:eastAsia="Aptos" w:hAnsi="Aptos" w:cs="Times New Roman"/>
                <w:sz w:val="22"/>
                <w:szCs w:val="22"/>
              </w:rPr>
              <w:t xml:space="preserve"> </w:t>
            </w:r>
          </w:p>
          <w:p w14:paraId="4B290909" w14:textId="77777777" w:rsidR="002D389A" w:rsidRPr="002D389A" w:rsidRDefault="002D389A" w:rsidP="002D389A">
            <w:pPr>
              <w:rPr>
                <w:rFonts w:ascii="Aptos" w:eastAsia="Aptos" w:hAnsi="Aptos" w:cs="Times New Roman"/>
                <w:sz w:val="22"/>
                <w:szCs w:val="22"/>
              </w:rPr>
            </w:pPr>
          </w:p>
          <w:p w14:paraId="004C77D0"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lastRenderedPageBreak/>
              <w:t>The ability to be self-reflexive, welcoming feedback from others.</w:t>
            </w:r>
            <w:r w:rsidRPr="002D389A">
              <w:rPr>
                <w:rFonts w:ascii="Arial" w:eastAsia="Aptos" w:hAnsi="Arial" w:cs="Arial"/>
                <w:sz w:val="22"/>
                <w:szCs w:val="22"/>
              </w:rPr>
              <w:t> </w:t>
            </w:r>
            <w:r w:rsidRPr="002D389A">
              <w:rPr>
                <w:rFonts w:ascii="Aptos" w:eastAsia="Aptos" w:hAnsi="Aptos" w:cs="Times New Roman"/>
                <w:sz w:val="22"/>
                <w:szCs w:val="22"/>
              </w:rPr>
              <w:t xml:space="preserve"> </w:t>
            </w:r>
          </w:p>
          <w:p w14:paraId="109D1C5D" w14:textId="77777777" w:rsidR="002D389A" w:rsidRPr="002D389A" w:rsidRDefault="002D389A" w:rsidP="002D389A">
            <w:pPr>
              <w:rPr>
                <w:rFonts w:ascii="Aptos" w:eastAsia="Aptos" w:hAnsi="Aptos" w:cs="Times New Roman"/>
                <w:sz w:val="22"/>
                <w:szCs w:val="22"/>
              </w:rPr>
            </w:pPr>
          </w:p>
          <w:p w14:paraId="7655DF4B"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A high level of personal resilience – working effectively in a pressured environment and under scrutiny.</w:t>
            </w:r>
            <w:r w:rsidRPr="002D389A">
              <w:rPr>
                <w:rFonts w:ascii="Arial" w:eastAsia="Aptos" w:hAnsi="Arial" w:cs="Arial"/>
                <w:sz w:val="22"/>
                <w:szCs w:val="22"/>
              </w:rPr>
              <w:t> </w:t>
            </w:r>
            <w:r w:rsidRPr="002D389A">
              <w:rPr>
                <w:rFonts w:ascii="Aptos" w:eastAsia="Aptos" w:hAnsi="Aptos" w:cs="Times New Roman"/>
                <w:sz w:val="22"/>
                <w:szCs w:val="22"/>
              </w:rPr>
              <w:t xml:space="preserve"> </w:t>
            </w:r>
          </w:p>
          <w:p w14:paraId="576441B4" w14:textId="77777777" w:rsidR="002D389A" w:rsidRPr="002D389A" w:rsidRDefault="002D389A" w:rsidP="002D389A">
            <w:pPr>
              <w:rPr>
                <w:rFonts w:ascii="Aptos" w:eastAsia="Aptos" w:hAnsi="Aptos" w:cs="Times New Roman"/>
                <w:sz w:val="22"/>
                <w:szCs w:val="22"/>
              </w:rPr>
            </w:pPr>
          </w:p>
          <w:p w14:paraId="3C397361" w14:textId="77777777" w:rsidR="002D389A" w:rsidRPr="002D389A" w:rsidRDefault="002D389A" w:rsidP="002D389A">
            <w:pPr>
              <w:rPr>
                <w:rFonts w:ascii="Aptos" w:eastAsia="Aptos" w:hAnsi="Aptos" w:cs="Times New Roman"/>
                <w:sz w:val="22"/>
                <w:szCs w:val="22"/>
              </w:rPr>
            </w:pPr>
            <w:r w:rsidRPr="75E20250">
              <w:rPr>
                <w:rFonts w:ascii="Aptos" w:eastAsia="Aptos" w:hAnsi="Aptos" w:cs="Times New Roman"/>
                <w:sz w:val="22"/>
                <w:szCs w:val="22"/>
              </w:rPr>
              <w:t>A strong commitment to equality and diversity.</w:t>
            </w:r>
            <w:r w:rsidRPr="75E20250">
              <w:rPr>
                <w:rFonts w:ascii="Arial" w:eastAsia="Aptos" w:hAnsi="Arial" w:cs="Arial"/>
                <w:sz w:val="22"/>
                <w:szCs w:val="22"/>
              </w:rPr>
              <w:t> </w:t>
            </w:r>
            <w:r w:rsidRPr="75E20250">
              <w:rPr>
                <w:rFonts w:ascii="Aptos" w:eastAsia="Aptos" w:hAnsi="Aptos" w:cs="Times New Roman"/>
                <w:sz w:val="22"/>
                <w:szCs w:val="22"/>
              </w:rPr>
              <w:t xml:space="preserve"> </w:t>
            </w:r>
          </w:p>
          <w:p w14:paraId="0AC30497" w14:textId="2BDB3A86" w:rsidR="75E20250" w:rsidRDefault="75E20250" w:rsidP="75E20250">
            <w:pPr>
              <w:rPr>
                <w:rFonts w:ascii="Aptos" w:eastAsia="Aptos" w:hAnsi="Aptos" w:cs="Times New Roman"/>
                <w:sz w:val="22"/>
                <w:szCs w:val="22"/>
              </w:rPr>
            </w:pPr>
          </w:p>
          <w:p w14:paraId="410245E7" w14:textId="3D391DF3" w:rsidR="13648DDB" w:rsidRDefault="1AD8799A" w:rsidP="75E20250">
            <w:pPr>
              <w:rPr>
                <w:rFonts w:ascii="Aptos" w:eastAsia="Aptos" w:hAnsi="Aptos" w:cs="Times New Roman"/>
                <w:sz w:val="22"/>
                <w:szCs w:val="22"/>
              </w:rPr>
            </w:pPr>
            <w:r w:rsidRPr="5165BEA2">
              <w:rPr>
                <w:rFonts w:ascii="Aptos" w:eastAsia="Aptos" w:hAnsi="Aptos" w:cs="Times New Roman"/>
                <w:sz w:val="22"/>
                <w:szCs w:val="22"/>
              </w:rPr>
              <w:t>Sound understanding of Data Protection and ensure confidentiality</w:t>
            </w:r>
            <w:r w:rsidR="6FD16E27" w:rsidRPr="5165BEA2">
              <w:rPr>
                <w:rFonts w:ascii="Aptos" w:eastAsia="Aptos" w:hAnsi="Aptos" w:cs="Times New Roman"/>
                <w:sz w:val="22"/>
                <w:szCs w:val="22"/>
              </w:rPr>
              <w:t>.</w:t>
            </w:r>
          </w:p>
          <w:p w14:paraId="030C13AE" w14:textId="77777777" w:rsidR="002D389A" w:rsidRPr="002D389A" w:rsidRDefault="002D389A" w:rsidP="002D389A">
            <w:pPr>
              <w:rPr>
                <w:rFonts w:ascii="Aptos" w:eastAsia="Aptos" w:hAnsi="Aptos" w:cs="Times New Roman"/>
                <w:sz w:val="22"/>
                <w:szCs w:val="22"/>
              </w:rPr>
            </w:pPr>
          </w:p>
        </w:tc>
        <w:tc>
          <w:tcPr>
            <w:tcW w:w="1947" w:type="dxa"/>
          </w:tcPr>
          <w:p w14:paraId="015B999C" w14:textId="77777777" w:rsidR="002D389A" w:rsidRPr="002D389A" w:rsidRDefault="002D389A" w:rsidP="002D389A">
            <w:pPr>
              <w:rPr>
                <w:rFonts w:ascii="Aptos" w:eastAsia="Aptos" w:hAnsi="Aptos" w:cs="Times New Roman"/>
                <w:sz w:val="22"/>
                <w:szCs w:val="22"/>
              </w:rPr>
            </w:pPr>
          </w:p>
        </w:tc>
        <w:tc>
          <w:tcPr>
            <w:tcW w:w="2254" w:type="dxa"/>
          </w:tcPr>
          <w:p w14:paraId="3220AD46"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Application form Interview</w:t>
            </w:r>
          </w:p>
          <w:p w14:paraId="2AA4185D"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Test</w:t>
            </w:r>
          </w:p>
          <w:p w14:paraId="7447687C"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Presentation</w:t>
            </w:r>
          </w:p>
        </w:tc>
      </w:tr>
      <w:tr w:rsidR="002D389A" w:rsidRPr="002D389A" w14:paraId="3E2A2F2E" w14:textId="77777777" w:rsidTr="5165BEA2">
        <w:tc>
          <w:tcPr>
            <w:tcW w:w="2254" w:type="dxa"/>
          </w:tcPr>
          <w:p w14:paraId="40FD69D7"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Other</w:t>
            </w:r>
          </w:p>
          <w:p w14:paraId="54D23585" w14:textId="77777777" w:rsidR="002D389A" w:rsidRPr="002D389A" w:rsidRDefault="002D389A" w:rsidP="002D389A">
            <w:pPr>
              <w:rPr>
                <w:rFonts w:ascii="Aptos" w:eastAsia="Aptos" w:hAnsi="Aptos" w:cs="Times New Roman"/>
                <w:sz w:val="22"/>
                <w:szCs w:val="22"/>
              </w:rPr>
            </w:pPr>
          </w:p>
          <w:p w14:paraId="1F5C160C" w14:textId="77777777" w:rsidR="002D389A" w:rsidRPr="002D389A" w:rsidRDefault="002D389A" w:rsidP="002D389A">
            <w:pPr>
              <w:rPr>
                <w:rFonts w:ascii="Aptos" w:eastAsia="Aptos" w:hAnsi="Aptos" w:cs="Times New Roman"/>
                <w:sz w:val="22"/>
                <w:szCs w:val="22"/>
              </w:rPr>
            </w:pPr>
          </w:p>
          <w:p w14:paraId="2AC67EF6" w14:textId="77777777" w:rsidR="002D389A" w:rsidRPr="002D389A" w:rsidRDefault="002D389A" w:rsidP="002D389A">
            <w:pPr>
              <w:rPr>
                <w:rFonts w:ascii="Aptos" w:eastAsia="Aptos" w:hAnsi="Aptos" w:cs="Times New Roman"/>
                <w:sz w:val="22"/>
                <w:szCs w:val="22"/>
              </w:rPr>
            </w:pPr>
          </w:p>
          <w:p w14:paraId="1C016A7A" w14:textId="77777777" w:rsidR="002D389A" w:rsidRPr="002D389A" w:rsidRDefault="002D389A" w:rsidP="002D389A">
            <w:pPr>
              <w:rPr>
                <w:rFonts w:ascii="Aptos" w:eastAsia="Aptos" w:hAnsi="Aptos" w:cs="Times New Roman"/>
                <w:sz w:val="22"/>
                <w:szCs w:val="22"/>
              </w:rPr>
            </w:pPr>
          </w:p>
        </w:tc>
        <w:tc>
          <w:tcPr>
            <w:tcW w:w="2561" w:type="dxa"/>
          </w:tcPr>
          <w:p w14:paraId="7D5E8C41" w14:textId="77777777" w:rsidR="002D389A" w:rsidRPr="002D389A" w:rsidRDefault="002D389A" w:rsidP="002D389A">
            <w:pPr>
              <w:rPr>
                <w:rFonts w:ascii="Aptos" w:eastAsia="Aptos" w:hAnsi="Aptos" w:cs="Times New Roman"/>
                <w:sz w:val="22"/>
                <w:szCs w:val="22"/>
              </w:rPr>
            </w:pPr>
            <w:r w:rsidRPr="5165BEA2">
              <w:rPr>
                <w:rFonts w:ascii="Aptos" w:eastAsia="Aptos" w:hAnsi="Aptos" w:cs="Times New Roman"/>
                <w:sz w:val="22"/>
                <w:szCs w:val="22"/>
              </w:rPr>
              <w:t>Full driving licence and access to own vehicle</w:t>
            </w:r>
          </w:p>
          <w:p w14:paraId="2F3793D3" w14:textId="77777777" w:rsidR="002D389A" w:rsidRPr="002D389A" w:rsidRDefault="002D389A" w:rsidP="002D389A">
            <w:pPr>
              <w:rPr>
                <w:rFonts w:ascii="Aptos" w:eastAsia="Aptos" w:hAnsi="Aptos" w:cs="Times New Roman"/>
                <w:sz w:val="22"/>
                <w:szCs w:val="22"/>
              </w:rPr>
            </w:pPr>
          </w:p>
          <w:p w14:paraId="022EC306"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Business use insurance</w:t>
            </w:r>
          </w:p>
          <w:p w14:paraId="56FC6797" w14:textId="77777777" w:rsidR="002D389A" w:rsidRPr="002D389A" w:rsidRDefault="002D389A" w:rsidP="002D389A">
            <w:pPr>
              <w:rPr>
                <w:rFonts w:ascii="Aptos" w:eastAsia="Aptos" w:hAnsi="Aptos" w:cs="Times New Roman"/>
                <w:sz w:val="22"/>
                <w:szCs w:val="22"/>
              </w:rPr>
            </w:pPr>
          </w:p>
          <w:p w14:paraId="13F9B147" w14:textId="534E780A" w:rsidR="002D389A" w:rsidRPr="002D389A" w:rsidRDefault="002D389A" w:rsidP="677DE385">
            <w:pPr>
              <w:rPr>
                <w:rFonts w:ascii="Aptos" w:eastAsia="Aptos" w:hAnsi="Aptos" w:cs="Times New Roman"/>
                <w:sz w:val="22"/>
                <w:szCs w:val="22"/>
              </w:rPr>
            </w:pPr>
            <w:r w:rsidRPr="5165BEA2">
              <w:rPr>
                <w:rFonts w:ascii="Aptos" w:eastAsia="Aptos" w:hAnsi="Aptos" w:cs="Times New Roman"/>
                <w:sz w:val="22"/>
                <w:szCs w:val="22"/>
              </w:rPr>
              <w:t xml:space="preserve">Appropriate work visas (for </w:t>
            </w:r>
            <w:proofErr w:type="spellStart"/>
            <w:proofErr w:type="gramStart"/>
            <w:r w:rsidRPr="5165BEA2">
              <w:rPr>
                <w:rFonts w:ascii="Aptos" w:eastAsia="Aptos" w:hAnsi="Aptos" w:cs="Times New Roman"/>
                <w:sz w:val="22"/>
                <w:szCs w:val="22"/>
              </w:rPr>
              <w:t>non EU</w:t>
            </w:r>
            <w:proofErr w:type="spellEnd"/>
            <w:proofErr w:type="gramEnd"/>
            <w:r w:rsidRPr="5165BEA2">
              <w:rPr>
                <w:rFonts w:ascii="Aptos" w:eastAsia="Aptos" w:hAnsi="Aptos" w:cs="Times New Roman"/>
                <w:sz w:val="22"/>
                <w:szCs w:val="22"/>
              </w:rPr>
              <w:t xml:space="preserve"> subjects/ citizens)</w:t>
            </w:r>
          </w:p>
          <w:p w14:paraId="258D792E" w14:textId="65859B93" w:rsidR="002D389A" w:rsidRPr="002D389A" w:rsidRDefault="002D389A" w:rsidP="677DE385">
            <w:pPr>
              <w:rPr>
                <w:rFonts w:ascii="Aptos" w:eastAsia="Aptos" w:hAnsi="Aptos" w:cs="Times New Roman"/>
                <w:sz w:val="22"/>
                <w:szCs w:val="22"/>
              </w:rPr>
            </w:pPr>
          </w:p>
          <w:p w14:paraId="2C1EDE5B" w14:textId="6E5BC187" w:rsidR="002D389A" w:rsidRPr="002D389A" w:rsidRDefault="40360B7A" w:rsidP="002D389A">
            <w:r w:rsidRPr="677DE385">
              <w:rPr>
                <w:rFonts w:ascii="Aptos" w:eastAsia="Aptos" w:hAnsi="Aptos" w:cs="Aptos"/>
                <w:sz w:val="22"/>
                <w:szCs w:val="22"/>
              </w:rPr>
              <w:t>Support the ethos, values and mission of Christianity, the Church of England and the diocese</w:t>
            </w:r>
          </w:p>
        </w:tc>
        <w:tc>
          <w:tcPr>
            <w:tcW w:w="1947" w:type="dxa"/>
          </w:tcPr>
          <w:p w14:paraId="6FF73EA4" w14:textId="40E547EA" w:rsidR="002D389A" w:rsidRPr="002D389A" w:rsidRDefault="002D389A" w:rsidP="002D389A">
            <w:pPr>
              <w:rPr>
                <w:rFonts w:ascii="Aptos" w:eastAsia="Aptos" w:hAnsi="Aptos" w:cs="Times New Roman"/>
                <w:sz w:val="22"/>
                <w:szCs w:val="22"/>
              </w:rPr>
            </w:pPr>
          </w:p>
        </w:tc>
        <w:tc>
          <w:tcPr>
            <w:tcW w:w="2254" w:type="dxa"/>
          </w:tcPr>
          <w:p w14:paraId="7B2B10A3" w14:textId="77777777" w:rsidR="002D389A" w:rsidRPr="002D389A" w:rsidRDefault="002D389A" w:rsidP="002D389A">
            <w:pPr>
              <w:rPr>
                <w:rFonts w:ascii="Aptos" w:eastAsia="Aptos" w:hAnsi="Aptos" w:cs="Times New Roman"/>
                <w:sz w:val="22"/>
                <w:szCs w:val="22"/>
              </w:rPr>
            </w:pPr>
            <w:r w:rsidRPr="002D389A">
              <w:rPr>
                <w:rFonts w:ascii="Aptos" w:eastAsia="Aptos" w:hAnsi="Aptos" w:cs="Times New Roman"/>
                <w:sz w:val="22"/>
                <w:szCs w:val="22"/>
              </w:rPr>
              <w:t>Application form</w:t>
            </w:r>
          </w:p>
        </w:tc>
      </w:tr>
    </w:tbl>
    <w:p w14:paraId="7360DC30" w14:textId="77777777" w:rsidR="002D389A" w:rsidRPr="002D389A" w:rsidRDefault="002D389A" w:rsidP="002D389A">
      <w:pPr>
        <w:rPr>
          <w:rFonts w:ascii="Aptos" w:eastAsia="Aptos" w:hAnsi="Aptos" w:cs="Times New Roman"/>
        </w:rPr>
      </w:pPr>
    </w:p>
    <w:p w14:paraId="65EC0D87" w14:textId="77777777" w:rsidR="002D389A" w:rsidRPr="002D389A" w:rsidRDefault="002D389A" w:rsidP="002D389A">
      <w:pPr>
        <w:rPr>
          <w:rFonts w:ascii="Aptos" w:eastAsia="Aptos" w:hAnsi="Aptos" w:cs="Times New Roman"/>
          <w:b/>
          <w:bCs/>
          <w:color w:val="663399"/>
        </w:rPr>
      </w:pPr>
      <w:r w:rsidRPr="002D389A">
        <w:rPr>
          <w:rFonts w:ascii="Aptos" w:eastAsia="Aptos" w:hAnsi="Aptos" w:cs="Times New Roman"/>
          <w:b/>
          <w:bCs/>
          <w:color w:val="663399"/>
        </w:rPr>
        <w:t> Disability Confident Employer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472"/>
      </w:tblGrid>
      <w:tr w:rsidR="002D389A" w:rsidRPr="002D389A" w14:paraId="24069436" w14:textId="77777777" w:rsidTr="00674BCF">
        <w:tc>
          <w:tcPr>
            <w:tcW w:w="3544" w:type="dxa"/>
          </w:tcPr>
          <w:p w14:paraId="2BCFEA0E" w14:textId="77777777" w:rsidR="002D389A" w:rsidRPr="002D389A" w:rsidRDefault="002D389A" w:rsidP="002D389A">
            <w:pPr>
              <w:rPr>
                <w:rFonts w:ascii="Aptos" w:eastAsia="Aptos" w:hAnsi="Aptos" w:cs="Times New Roman"/>
              </w:rPr>
            </w:pPr>
            <w:r w:rsidRPr="002D389A">
              <w:rPr>
                <w:rFonts w:ascii="Aptos" w:eastAsia="Aptos" w:hAnsi="Aptos" w:cs="Times New Roman"/>
                <w:b/>
                <w:bCs/>
                <w:noProof/>
              </w:rPr>
              <w:drawing>
                <wp:anchor distT="0" distB="0" distL="114300" distR="114300" simplePos="0" relativeHeight="251658240" behindDoc="0" locked="0" layoutInCell="1" allowOverlap="1" wp14:anchorId="2B709D42" wp14:editId="6D1E74C5">
                  <wp:simplePos x="0" y="0"/>
                  <wp:positionH relativeFrom="column">
                    <wp:posOffset>-6350</wp:posOffset>
                  </wp:positionH>
                  <wp:positionV relativeFrom="paragraph">
                    <wp:posOffset>33579</wp:posOffset>
                  </wp:positionV>
                  <wp:extent cx="1992630" cy="960120"/>
                  <wp:effectExtent l="0" t="0" r="7620" b="0"/>
                  <wp:wrapThrough wrapText="bothSides">
                    <wp:wrapPolygon edited="0">
                      <wp:start x="0" y="0"/>
                      <wp:lineTo x="0" y="19714"/>
                      <wp:lineTo x="5369" y="21000"/>
                      <wp:lineTo x="16107" y="21000"/>
                      <wp:lineTo x="21476" y="19714"/>
                      <wp:lineTo x="21476" y="0"/>
                      <wp:lineTo x="0" y="0"/>
                    </wp:wrapPolygon>
                  </wp:wrapThrough>
                  <wp:docPr id="1624397399" name="Picture 4"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black background with purple and green squar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2630" cy="9601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472" w:type="dxa"/>
          </w:tcPr>
          <w:p w14:paraId="6252F825" w14:textId="77777777" w:rsidR="002D389A" w:rsidRPr="002D389A" w:rsidRDefault="002D389A" w:rsidP="002D389A">
            <w:pPr>
              <w:jc w:val="both"/>
              <w:rPr>
                <w:rFonts w:ascii="Aptos" w:eastAsia="Aptos" w:hAnsi="Aptos" w:cs="Times New Roman"/>
                <w:sz w:val="22"/>
                <w:szCs w:val="22"/>
              </w:rPr>
            </w:pPr>
            <w:r w:rsidRPr="002D389A">
              <w:rPr>
                <w:rFonts w:ascii="Aptos" w:eastAsia="Aptos" w:hAnsi="Aptos" w:cs="Times New Roman"/>
                <w:sz w:val="22"/>
                <w:szCs w:val="22"/>
              </w:rPr>
              <w:t>The Diocesan Board of Finance is a disability confident committed employer. If you have a disability and require adjustments to do this role, please let us know. We are committed to offering an interview to disabled people who meet the minimum criteria, and to supporting existing employees who have a disability</w:t>
            </w:r>
          </w:p>
        </w:tc>
      </w:tr>
    </w:tbl>
    <w:p w14:paraId="001054DE" w14:textId="77777777" w:rsidR="002D389A" w:rsidRDefault="002D389A"/>
    <w:sectPr w:rsidR="002D38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C3A1A"/>
    <w:multiLevelType w:val="hybridMultilevel"/>
    <w:tmpl w:val="47D4F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34A61"/>
    <w:multiLevelType w:val="hybridMultilevel"/>
    <w:tmpl w:val="7CA0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A84044"/>
    <w:multiLevelType w:val="hybridMultilevel"/>
    <w:tmpl w:val="72A8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225092"/>
    <w:multiLevelType w:val="hybridMultilevel"/>
    <w:tmpl w:val="4C38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217770"/>
    <w:multiLevelType w:val="hybridMultilevel"/>
    <w:tmpl w:val="A2AE5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D624E2"/>
    <w:multiLevelType w:val="hybridMultilevel"/>
    <w:tmpl w:val="6CA4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D46561"/>
    <w:multiLevelType w:val="hybridMultilevel"/>
    <w:tmpl w:val="2A126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903F8A"/>
    <w:multiLevelType w:val="hybridMultilevel"/>
    <w:tmpl w:val="95241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329940">
    <w:abstractNumId w:val="1"/>
  </w:num>
  <w:num w:numId="2" w16cid:durableId="1541089608">
    <w:abstractNumId w:val="7"/>
  </w:num>
  <w:num w:numId="3" w16cid:durableId="2018463801">
    <w:abstractNumId w:val="6"/>
  </w:num>
  <w:num w:numId="4" w16cid:durableId="1182551105">
    <w:abstractNumId w:val="2"/>
  </w:num>
  <w:num w:numId="5" w16cid:durableId="55013124">
    <w:abstractNumId w:val="4"/>
  </w:num>
  <w:num w:numId="6" w16cid:durableId="649023961">
    <w:abstractNumId w:val="3"/>
  </w:num>
  <w:num w:numId="7" w16cid:durableId="1111128404">
    <w:abstractNumId w:val="5"/>
  </w:num>
  <w:num w:numId="8" w16cid:durableId="1724526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89A"/>
    <w:rsid w:val="000C0206"/>
    <w:rsid w:val="00147BA9"/>
    <w:rsid w:val="00167623"/>
    <w:rsid w:val="001D592C"/>
    <w:rsid w:val="00294910"/>
    <w:rsid w:val="002D389A"/>
    <w:rsid w:val="003E244E"/>
    <w:rsid w:val="003E7F61"/>
    <w:rsid w:val="00403F1E"/>
    <w:rsid w:val="005A0A6B"/>
    <w:rsid w:val="00674BCF"/>
    <w:rsid w:val="006A4C58"/>
    <w:rsid w:val="006C744F"/>
    <w:rsid w:val="00726CD9"/>
    <w:rsid w:val="00756724"/>
    <w:rsid w:val="00773EF5"/>
    <w:rsid w:val="00786EA8"/>
    <w:rsid w:val="0092137E"/>
    <w:rsid w:val="00A00A1C"/>
    <w:rsid w:val="00A37132"/>
    <w:rsid w:val="00B7466B"/>
    <w:rsid w:val="00C357C8"/>
    <w:rsid w:val="00CE59A0"/>
    <w:rsid w:val="00D72CC0"/>
    <w:rsid w:val="00DC3DDE"/>
    <w:rsid w:val="00E50F14"/>
    <w:rsid w:val="00EB062F"/>
    <w:rsid w:val="00EC2356"/>
    <w:rsid w:val="00F87F2D"/>
    <w:rsid w:val="00FE16E3"/>
    <w:rsid w:val="0811DA75"/>
    <w:rsid w:val="0CA93183"/>
    <w:rsid w:val="0DC9CE44"/>
    <w:rsid w:val="0DF9DF6F"/>
    <w:rsid w:val="0E57223A"/>
    <w:rsid w:val="13648DDB"/>
    <w:rsid w:val="143EE870"/>
    <w:rsid w:val="174DDF8F"/>
    <w:rsid w:val="1AD8799A"/>
    <w:rsid w:val="227C2050"/>
    <w:rsid w:val="22E7F6E6"/>
    <w:rsid w:val="23EBDDE7"/>
    <w:rsid w:val="2ADDDFF3"/>
    <w:rsid w:val="2B094589"/>
    <w:rsid w:val="33565F20"/>
    <w:rsid w:val="3748E85C"/>
    <w:rsid w:val="3945D291"/>
    <w:rsid w:val="3A445747"/>
    <w:rsid w:val="3E8DF806"/>
    <w:rsid w:val="40360B7A"/>
    <w:rsid w:val="49A8499A"/>
    <w:rsid w:val="4D85F43D"/>
    <w:rsid w:val="4FDDE3F2"/>
    <w:rsid w:val="5165BEA2"/>
    <w:rsid w:val="54B41251"/>
    <w:rsid w:val="5B472262"/>
    <w:rsid w:val="5F97E499"/>
    <w:rsid w:val="675C7831"/>
    <w:rsid w:val="677DE385"/>
    <w:rsid w:val="6FD16E27"/>
    <w:rsid w:val="7401316C"/>
    <w:rsid w:val="756FEA40"/>
    <w:rsid w:val="75E20250"/>
    <w:rsid w:val="7D1EE24E"/>
    <w:rsid w:val="7E1BD8DE"/>
    <w:rsid w:val="7F44BA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3135"/>
  <w15:chartTrackingRefBased/>
  <w15:docId w15:val="{F4622419-C9D4-435F-94E4-EB7AEDA6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8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38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38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38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38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38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38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38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38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8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38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38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38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38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38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38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38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389A"/>
    <w:rPr>
      <w:rFonts w:eastAsiaTheme="majorEastAsia" w:cstheme="majorBidi"/>
      <w:color w:val="272727" w:themeColor="text1" w:themeTint="D8"/>
    </w:rPr>
  </w:style>
  <w:style w:type="paragraph" w:styleId="Title">
    <w:name w:val="Title"/>
    <w:basedOn w:val="Normal"/>
    <w:next w:val="Normal"/>
    <w:link w:val="TitleChar"/>
    <w:uiPriority w:val="10"/>
    <w:qFormat/>
    <w:rsid w:val="002D38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8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8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38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389A"/>
    <w:pPr>
      <w:spacing w:before="160"/>
      <w:jc w:val="center"/>
    </w:pPr>
    <w:rPr>
      <w:i/>
      <w:iCs/>
      <w:color w:val="404040" w:themeColor="text1" w:themeTint="BF"/>
    </w:rPr>
  </w:style>
  <w:style w:type="character" w:customStyle="1" w:styleId="QuoteChar">
    <w:name w:val="Quote Char"/>
    <w:basedOn w:val="DefaultParagraphFont"/>
    <w:link w:val="Quote"/>
    <w:uiPriority w:val="29"/>
    <w:rsid w:val="002D389A"/>
    <w:rPr>
      <w:i/>
      <w:iCs/>
      <w:color w:val="404040" w:themeColor="text1" w:themeTint="BF"/>
    </w:rPr>
  </w:style>
  <w:style w:type="paragraph" w:styleId="ListParagraph">
    <w:name w:val="List Paragraph"/>
    <w:basedOn w:val="Normal"/>
    <w:uiPriority w:val="34"/>
    <w:qFormat/>
    <w:rsid w:val="002D389A"/>
    <w:pPr>
      <w:ind w:left="720"/>
      <w:contextualSpacing/>
    </w:pPr>
  </w:style>
  <w:style w:type="character" w:styleId="IntenseEmphasis">
    <w:name w:val="Intense Emphasis"/>
    <w:basedOn w:val="DefaultParagraphFont"/>
    <w:uiPriority w:val="21"/>
    <w:qFormat/>
    <w:rsid w:val="002D389A"/>
    <w:rPr>
      <w:i/>
      <w:iCs/>
      <w:color w:val="0F4761" w:themeColor="accent1" w:themeShade="BF"/>
    </w:rPr>
  </w:style>
  <w:style w:type="paragraph" w:styleId="IntenseQuote">
    <w:name w:val="Intense Quote"/>
    <w:basedOn w:val="Normal"/>
    <w:next w:val="Normal"/>
    <w:link w:val="IntenseQuoteChar"/>
    <w:uiPriority w:val="30"/>
    <w:qFormat/>
    <w:rsid w:val="002D38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389A"/>
    <w:rPr>
      <w:i/>
      <w:iCs/>
      <w:color w:val="0F4761" w:themeColor="accent1" w:themeShade="BF"/>
    </w:rPr>
  </w:style>
  <w:style w:type="character" w:styleId="IntenseReference">
    <w:name w:val="Intense Reference"/>
    <w:basedOn w:val="DefaultParagraphFont"/>
    <w:uiPriority w:val="32"/>
    <w:qFormat/>
    <w:rsid w:val="002D389A"/>
    <w:rPr>
      <w:b/>
      <w:bCs/>
      <w:smallCaps/>
      <w:color w:val="0F4761" w:themeColor="accent1" w:themeShade="BF"/>
      <w:spacing w:val="5"/>
    </w:rPr>
  </w:style>
  <w:style w:type="table" w:styleId="TableGrid">
    <w:name w:val="Table Grid"/>
    <w:basedOn w:val="TableNormal"/>
    <w:uiPriority w:val="39"/>
    <w:rsid w:val="002D3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389A"/>
    <w:rPr>
      <w:sz w:val="16"/>
      <w:szCs w:val="16"/>
    </w:rPr>
  </w:style>
  <w:style w:type="paragraph" w:styleId="CommentText">
    <w:name w:val="annotation text"/>
    <w:basedOn w:val="Normal"/>
    <w:link w:val="CommentTextChar"/>
    <w:uiPriority w:val="99"/>
    <w:unhideWhenUsed/>
    <w:rsid w:val="002D389A"/>
    <w:pPr>
      <w:spacing w:line="240" w:lineRule="auto"/>
    </w:pPr>
    <w:rPr>
      <w:sz w:val="20"/>
      <w:szCs w:val="20"/>
    </w:rPr>
  </w:style>
  <w:style w:type="character" w:customStyle="1" w:styleId="CommentTextChar">
    <w:name w:val="Comment Text Char"/>
    <w:basedOn w:val="DefaultParagraphFont"/>
    <w:link w:val="CommentText"/>
    <w:uiPriority w:val="99"/>
    <w:rsid w:val="002D389A"/>
    <w:rPr>
      <w:sz w:val="20"/>
      <w:szCs w:val="20"/>
    </w:rPr>
  </w:style>
  <w:style w:type="paragraph" w:styleId="CommentSubject">
    <w:name w:val="annotation subject"/>
    <w:basedOn w:val="CommentText"/>
    <w:next w:val="CommentText"/>
    <w:link w:val="CommentSubjectChar"/>
    <w:uiPriority w:val="99"/>
    <w:semiHidden/>
    <w:unhideWhenUsed/>
    <w:rsid w:val="006C744F"/>
    <w:rPr>
      <w:b/>
      <w:bCs/>
    </w:rPr>
  </w:style>
  <w:style w:type="character" w:customStyle="1" w:styleId="CommentSubjectChar">
    <w:name w:val="Comment Subject Char"/>
    <w:basedOn w:val="CommentTextChar"/>
    <w:link w:val="CommentSubject"/>
    <w:uiPriority w:val="99"/>
    <w:semiHidden/>
    <w:rsid w:val="006C74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afeguarding/national-safeguarding-standard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2E91F3B4F7446B5D4F4E64C42C98E" ma:contentTypeVersion="13" ma:contentTypeDescription="Create a new document." ma:contentTypeScope="" ma:versionID="e59dbe3e925b4de2b7e8a9679014a1e9">
  <xsd:schema xmlns:xsd="http://www.w3.org/2001/XMLSchema" xmlns:xs="http://www.w3.org/2001/XMLSchema" xmlns:p="http://schemas.microsoft.com/office/2006/metadata/properties" xmlns:ns2="9d18f343-7ba5-462e-aba6-af48cf5773fc" xmlns:ns3="965f0674-525d-46a4-a7de-dd09f6d27e71" targetNamespace="http://schemas.microsoft.com/office/2006/metadata/properties" ma:root="true" ma:fieldsID="f3e2e73e1ff69d26a9e33fb069cb9fc9" ns2:_="" ns3:_="">
    <xsd:import namespace="9d18f343-7ba5-462e-aba6-af48cf5773fc"/>
    <xsd:import namespace="965f0674-525d-46a4-a7de-dd09f6d27e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8f343-7ba5-462e-aba6-af48cf577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5f0674-525d-46a4-a7de-dd09f6d27e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8401f8-d609-4a5e-9c3a-65ba2cdf8500}" ma:internalName="TaxCatchAll" ma:showField="CatchAllData" ma:web="965f0674-525d-46a4-a7de-dd09f6d27e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5f0674-525d-46a4-a7de-dd09f6d27e71" xsi:nil="true"/>
    <lcf76f155ced4ddcb4097134ff3c332f xmlns="9d18f343-7ba5-462e-aba6-af48cf5773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92D6EC-B0CF-4384-BAFA-31BAFF7EC0CA}"/>
</file>

<file path=customXml/itemProps2.xml><?xml version="1.0" encoding="utf-8"?>
<ds:datastoreItem xmlns:ds="http://schemas.openxmlformats.org/officeDocument/2006/customXml" ds:itemID="{A7DEE6D2-9C42-4663-959B-5FCC0F6863FD}">
  <ds:schemaRefs>
    <ds:schemaRef ds:uri="http://schemas.microsoft.com/sharepoint/v3/contenttype/forms"/>
  </ds:schemaRefs>
</ds:datastoreItem>
</file>

<file path=customXml/itemProps3.xml><?xml version="1.0" encoding="utf-8"?>
<ds:datastoreItem xmlns:ds="http://schemas.openxmlformats.org/officeDocument/2006/customXml" ds:itemID="{986AD4F5-DF73-4D6B-909A-22745FBBDA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1859</Words>
  <Characters>10598</Characters>
  <Application>Microsoft Office Word</Application>
  <DocSecurity>0</DocSecurity>
  <Lines>88</Lines>
  <Paragraphs>24</Paragraphs>
  <ScaleCrop>false</ScaleCrop>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Marriott</dc:creator>
  <cp:keywords/>
  <dc:description/>
  <cp:lastModifiedBy>Mandy Francis</cp:lastModifiedBy>
  <cp:revision>2</cp:revision>
  <dcterms:created xsi:type="dcterms:W3CDTF">2025-07-01T07:26:00Z</dcterms:created>
  <dcterms:modified xsi:type="dcterms:W3CDTF">2025-07-01T07:26:00Z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0x0101003612E91F3B4F7446B5D4F4E64C42C98E</vt:lpwstr>
  </property>
</Properties>
</file>