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EB4C0A" w14:textId="77777777" w:rsidR="00F73F63" w:rsidRDefault="00F73F63" w:rsidP="00F73F63">
      <w:bookmarkStart w:id="0" w:name="_GoBack"/>
      <w:bookmarkEnd w:id="0"/>
    </w:p>
    <w:p w14:paraId="78ADC082" w14:textId="5AA1BA31" w:rsidR="002D7DCD" w:rsidRDefault="002D7DCD"/>
    <w:p w14:paraId="7B60C7ED" w14:textId="4792A628" w:rsidR="00F73F63" w:rsidRDefault="00F73F63" w:rsidP="002D7DCD">
      <w:pPr>
        <w:pStyle w:val="ListParagraph"/>
        <w:ind w:left="770"/>
      </w:pPr>
    </w:p>
    <w:p w14:paraId="5FFD1FA0" w14:textId="6284B95F" w:rsidR="002D7DCD" w:rsidRDefault="002D7DCD" w:rsidP="002D7DCD">
      <w:pPr>
        <w:pStyle w:val="ListParagraph"/>
        <w:ind w:left="770"/>
      </w:pPr>
    </w:p>
    <w:p w14:paraId="18C869A0" w14:textId="38AD6587" w:rsidR="002D7DCD" w:rsidRDefault="002D7DCD" w:rsidP="002D7DCD">
      <w:pPr>
        <w:pStyle w:val="ListParagraph"/>
        <w:ind w:left="770"/>
      </w:pPr>
    </w:p>
    <w:p w14:paraId="401405F2" w14:textId="77777777" w:rsidR="002D7DCD" w:rsidRDefault="002D7DCD" w:rsidP="002D7DCD">
      <w:pPr>
        <w:pStyle w:val="ListParagraph"/>
        <w:ind w:left="770"/>
        <w:jc w:val="center"/>
      </w:pPr>
      <w:r w:rsidRPr="00F136BE">
        <w:rPr>
          <w:noProof/>
          <w:sz w:val="24"/>
          <w:lang w:eastAsia="en-GB"/>
        </w:rPr>
        <w:drawing>
          <wp:inline distT="0" distB="0" distL="0" distR="0" wp14:anchorId="52F7FF7E" wp14:editId="2E21E931">
            <wp:extent cx="2057400" cy="1790700"/>
            <wp:effectExtent l="0" t="0" r="0" b="0"/>
            <wp:docPr id="1" name="Picture 1" descr="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lou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7400" cy="1790700"/>
                    </a:xfrm>
                    <a:prstGeom prst="rect">
                      <a:avLst/>
                    </a:prstGeom>
                    <a:noFill/>
                    <a:ln>
                      <a:noFill/>
                    </a:ln>
                  </pic:spPr>
                </pic:pic>
              </a:graphicData>
            </a:graphic>
          </wp:inline>
        </w:drawing>
      </w:r>
    </w:p>
    <w:p w14:paraId="18E631B8" w14:textId="77777777" w:rsidR="002D7DCD" w:rsidRDefault="002D7DCD" w:rsidP="002D7DCD">
      <w:pPr>
        <w:pStyle w:val="ListParagraph"/>
        <w:ind w:left="770"/>
        <w:jc w:val="center"/>
      </w:pPr>
    </w:p>
    <w:p w14:paraId="0294B09E" w14:textId="77777777" w:rsidR="002D7DCD" w:rsidRDefault="002D7DCD" w:rsidP="002D7DCD">
      <w:pPr>
        <w:pStyle w:val="ListParagraph"/>
        <w:ind w:left="770"/>
        <w:jc w:val="center"/>
      </w:pPr>
    </w:p>
    <w:p w14:paraId="7B44E82F" w14:textId="77777777" w:rsidR="002D7DCD" w:rsidRDefault="002D7DCD" w:rsidP="002D7DCD">
      <w:pPr>
        <w:pStyle w:val="ListParagraph"/>
        <w:ind w:left="770"/>
        <w:jc w:val="center"/>
      </w:pPr>
    </w:p>
    <w:p w14:paraId="28E2994E" w14:textId="77777777" w:rsidR="002D7DCD" w:rsidRDefault="002D7DCD" w:rsidP="002D7DCD">
      <w:pPr>
        <w:pStyle w:val="ListParagraph"/>
        <w:ind w:left="770"/>
        <w:jc w:val="center"/>
      </w:pPr>
    </w:p>
    <w:p w14:paraId="10C48131" w14:textId="7D240206" w:rsidR="00F73F63" w:rsidRDefault="002D7DCD" w:rsidP="002D7DCD">
      <w:pPr>
        <w:pStyle w:val="ListParagraph"/>
        <w:ind w:left="770"/>
        <w:jc w:val="center"/>
        <w:rPr>
          <w:sz w:val="40"/>
          <w:szCs w:val="40"/>
        </w:rPr>
      </w:pPr>
      <w:r>
        <w:rPr>
          <w:sz w:val="40"/>
          <w:szCs w:val="40"/>
        </w:rPr>
        <w:t xml:space="preserve">Safeguarding Management Committee </w:t>
      </w:r>
    </w:p>
    <w:p w14:paraId="2B051BAA" w14:textId="17796E7B" w:rsidR="002D7DCD" w:rsidRDefault="002D7DCD" w:rsidP="002D7DCD">
      <w:pPr>
        <w:pStyle w:val="ListParagraph"/>
        <w:ind w:left="770"/>
        <w:jc w:val="center"/>
        <w:rPr>
          <w:sz w:val="40"/>
          <w:szCs w:val="40"/>
        </w:rPr>
      </w:pPr>
    </w:p>
    <w:p w14:paraId="541CE092" w14:textId="77777777" w:rsidR="002D7DCD" w:rsidRDefault="002D7DCD" w:rsidP="002D7DCD">
      <w:pPr>
        <w:pStyle w:val="ListParagraph"/>
        <w:ind w:left="770"/>
        <w:jc w:val="center"/>
        <w:rPr>
          <w:sz w:val="40"/>
          <w:szCs w:val="40"/>
        </w:rPr>
      </w:pPr>
      <w:r>
        <w:rPr>
          <w:sz w:val="40"/>
          <w:szCs w:val="40"/>
        </w:rPr>
        <w:t xml:space="preserve">3 Year Action Plan </w:t>
      </w:r>
    </w:p>
    <w:p w14:paraId="1D7938A0" w14:textId="77777777" w:rsidR="002D7DCD" w:rsidRDefault="002D7DCD">
      <w:pPr>
        <w:rPr>
          <w:sz w:val="40"/>
          <w:szCs w:val="40"/>
        </w:rPr>
      </w:pPr>
      <w:r>
        <w:rPr>
          <w:sz w:val="40"/>
          <w:szCs w:val="40"/>
        </w:rPr>
        <w:br w:type="page"/>
      </w:r>
    </w:p>
    <w:p w14:paraId="28902A25" w14:textId="5EADBB09" w:rsidR="002D7DCD" w:rsidRPr="003F152D" w:rsidRDefault="002D7DCD" w:rsidP="002D7DCD">
      <w:pPr>
        <w:pStyle w:val="ListParagraph"/>
        <w:ind w:left="770"/>
        <w:jc w:val="center"/>
        <w:rPr>
          <w:b/>
          <w:sz w:val="24"/>
          <w:szCs w:val="24"/>
        </w:rPr>
      </w:pPr>
      <w:r w:rsidRPr="003F152D">
        <w:rPr>
          <w:b/>
          <w:sz w:val="24"/>
          <w:szCs w:val="24"/>
        </w:rPr>
        <w:lastRenderedPageBreak/>
        <w:t>Safeguarding Audit Action Plan</w:t>
      </w:r>
    </w:p>
    <w:p w14:paraId="0F741425" w14:textId="77777777" w:rsidR="002D7DCD" w:rsidRDefault="002D7DCD" w:rsidP="002D7DCD">
      <w:pPr>
        <w:pStyle w:val="ListParagraph"/>
        <w:ind w:left="770"/>
        <w:rPr>
          <w:sz w:val="24"/>
          <w:szCs w:val="24"/>
        </w:rPr>
      </w:pPr>
    </w:p>
    <w:p w14:paraId="08AB8C45" w14:textId="59CBBCB0" w:rsidR="006D6A6D" w:rsidRDefault="0020527D" w:rsidP="002D7DCD">
      <w:pPr>
        <w:pStyle w:val="ListParagraph"/>
        <w:ind w:left="770"/>
        <w:rPr>
          <w:sz w:val="24"/>
          <w:szCs w:val="24"/>
        </w:rPr>
      </w:pPr>
      <w:r w:rsidRPr="003F403E">
        <w:rPr>
          <w:sz w:val="24"/>
          <w:szCs w:val="24"/>
        </w:rPr>
        <w:t xml:space="preserve">An independent audit </w:t>
      </w:r>
      <w:r w:rsidR="006D6A6D" w:rsidRPr="003F403E">
        <w:rPr>
          <w:sz w:val="24"/>
          <w:szCs w:val="24"/>
        </w:rPr>
        <w:t>by the</w:t>
      </w:r>
      <w:r w:rsidR="009A0C79" w:rsidRPr="003F403E">
        <w:rPr>
          <w:sz w:val="24"/>
          <w:szCs w:val="24"/>
        </w:rPr>
        <w:t xml:space="preserve"> Social Care Institute of</w:t>
      </w:r>
      <w:r w:rsidR="006D6A6D" w:rsidRPr="003F403E">
        <w:rPr>
          <w:sz w:val="24"/>
          <w:szCs w:val="24"/>
        </w:rPr>
        <w:t xml:space="preserve"> </w:t>
      </w:r>
      <w:r w:rsidRPr="003F403E">
        <w:rPr>
          <w:sz w:val="24"/>
          <w:szCs w:val="24"/>
        </w:rPr>
        <w:t>Excellence (</w:t>
      </w:r>
      <w:r w:rsidR="006D6A6D" w:rsidRPr="003F403E">
        <w:rPr>
          <w:sz w:val="24"/>
          <w:szCs w:val="24"/>
        </w:rPr>
        <w:t>SCIE)</w:t>
      </w:r>
      <w:r w:rsidRPr="003F403E">
        <w:rPr>
          <w:sz w:val="24"/>
          <w:szCs w:val="24"/>
        </w:rPr>
        <w:t xml:space="preserve"> was undertaken in June 2016. The audit affirmed the high level of safeguarding practice within the Diocese</w:t>
      </w:r>
      <w:r w:rsidR="00562F09" w:rsidRPr="003F403E">
        <w:rPr>
          <w:sz w:val="24"/>
          <w:szCs w:val="24"/>
        </w:rPr>
        <w:t>,</w:t>
      </w:r>
      <w:r w:rsidRPr="003F403E">
        <w:rPr>
          <w:sz w:val="24"/>
          <w:szCs w:val="24"/>
        </w:rPr>
        <w:t xml:space="preserve"> and the Safeguarding Team. The auditors drew attention to a number of areas for further improvement</w:t>
      </w:r>
      <w:r w:rsidR="009A0C79" w:rsidRPr="003F403E">
        <w:rPr>
          <w:sz w:val="24"/>
          <w:szCs w:val="24"/>
        </w:rPr>
        <w:t>, most of which the Diocese had identified as potential areas of development</w:t>
      </w:r>
      <w:r w:rsidRPr="003F403E">
        <w:rPr>
          <w:sz w:val="24"/>
          <w:szCs w:val="24"/>
        </w:rPr>
        <w:t>. This Action Plan lists the points raised for consideration by the auditors</w:t>
      </w:r>
      <w:r w:rsidR="00562F09" w:rsidRPr="003F403E">
        <w:rPr>
          <w:sz w:val="24"/>
          <w:szCs w:val="24"/>
        </w:rPr>
        <w:t>, along with additional areas for improvement identified by the Safeguarding Team. The Action Plan also highlights how the issues and concerns will be addressed.</w:t>
      </w:r>
      <w:r w:rsidR="00562F09">
        <w:rPr>
          <w:sz w:val="24"/>
          <w:szCs w:val="24"/>
        </w:rPr>
        <w:t xml:space="preserve"> </w:t>
      </w:r>
    </w:p>
    <w:p w14:paraId="42E8DDE7" w14:textId="77777777" w:rsidR="00562F09" w:rsidRDefault="00562F09" w:rsidP="002D7DCD">
      <w:pPr>
        <w:pStyle w:val="ListParagraph"/>
        <w:ind w:left="770"/>
        <w:rPr>
          <w:b/>
          <w:sz w:val="24"/>
          <w:szCs w:val="24"/>
        </w:rPr>
      </w:pPr>
    </w:p>
    <w:p w14:paraId="273D313D" w14:textId="0EB9CAF3" w:rsidR="002D7DCD" w:rsidRPr="003F152D" w:rsidRDefault="002D7DCD" w:rsidP="002D7DCD">
      <w:pPr>
        <w:pStyle w:val="ListParagraph"/>
        <w:ind w:left="770"/>
        <w:rPr>
          <w:b/>
          <w:sz w:val="40"/>
          <w:szCs w:val="40"/>
        </w:rPr>
      </w:pPr>
      <w:r w:rsidRPr="003F152D">
        <w:rPr>
          <w:b/>
          <w:sz w:val="24"/>
          <w:szCs w:val="24"/>
        </w:rPr>
        <w:t xml:space="preserve">Considerations from the SCIE Audit </w:t>
      </w:r>
    </w:p>
    <w:p w14:paraId="194AA3E2" w14:textId="770F1836" w:rsidR="002D7DCD" w:rsidRDefault="002D7DCD" w:rsidP="00F73F63"/>
    <w:p w14:paraId="6ACE34DC" w14:textId="4DB47197" w:rsidR="003F152D" w:rsidRPr="00BD2A3E" w:rsidRDefault="003F152D" w:rsidP="003F152D">
      <w:pPr>
        <w:pStyle w:val="ListParagraph"/>
        <w:numPr>
          <w:ilvl w:val="0"/>
          <w:numId w:val="6"/>
        </w:numPr>
      </w:pPr>
      <w:r w:rsidRPr="00BD2A3E">
        <w:t>SMC could consider undertaking a QA role to satisfy itself that practice is up to standard.</w:t>
      </w:r>
    </w:p>
    <w:p w14:paraId="1E768FA4" w14:textId="77777777" w:rsidR="003F152D" w:rsidRPr="00BD2A3E" w:rsidRDefault="003F152D" w:rsidP="003F152D">
      <w:pPr>
        <w:pStyle w:val="ListParagraph"/>
        <w:ind w:left="770"/>
      </w:pPr>
    </w:p>
    <w:p w14:paraId="03CED47C" w14:textId="45713BA1" w:rsidR="003F152D" w:rsidRPr="00BD2A3E" w:rsidRDefault="003F152D" w:rsidP="003F152D">
      <w:pPr>
        <w:pStyle w:val="ListParagraph"/>
        <w:numPr>
          <w:ilvl w:val="0"/>
          <w:numId w:val="6"/>
        </w:numPr>
      </w:pPr>
      <w:r w:rsidRPr="00BD2A3E">
        <w:t>Undertake Risk Assessments before initiating a safeguarding agreement, even if a person has been charged/convicted, in order to assess the risk presented within a church environment, and to follow appropriate procedures.</w:t>
      </w:r>
    </w:p>
    <w:p w14:paraId="15D02793" w14:textId="77777777" w:rsidR="003F152D" w:rsidRPr="00BD2A3E" w:rsidRDefault="003F152D" w:rsidP="003F152D">
      <w:pPr>
        <w:pStyle w:val="ListParagraph"/>
      </w:pPr>
    </w:p>
    <w:p w14:paraId="6901C37E" w14:textId="764557B5" w:rsidR="003F152D" w:rsidRPr="00BD2A3E" w:rsidRDefault="003F152D" w:rsidP="003F152D">
      <w:pPr>
        <w:pStyle w:val="ListParagraph"/>
        <w:numPr>
          <w:ilvl w:val="0"/>
          <w:numId w:val="6"/>
        </w:numPr>
      </w:pPr>
      <w:r w:rsidRPr="00BD2A3E">
        <w:t xml:space="preserve">Develop the overall functioning of the safeguarding team, by developing systems so that everyone gets an appropriately prompt level of service.   </w:t>
      </w:r>
    </w:p>
    <w:p w14:paraId="03B5B1B6" w14:textId="77777777" w:rsidR="003F152D" w:rsidRPr="00BD2A3E" w:rsidRDefault="003F152D" w:rsidP="003F152D">
      <w:pPr>
        <w:pStyle w:val="ListParagraph"/>
      </w:pPr>
    </w:p>
    <w:p w14:paraId="7797B105" w14:textId="5D42B2B6" w:rsidR="003F152D" w:rsidRPr="00BD2A3E" w:rsidRDefault="003F152D" w:rsidP="003F152D">
      <w:pPr>
        <w:pStyle w:val="ListParagraph"/>
        <w:numPr>
          <w:ilvl w:val="0"/>
          <w:numId w:val="6"/>
        </w:numPr>
      </w:pPr>
      <w:r w:rsidRPr="00BD2A3E">
        <w:t>Information and data from Parish audits is used and collated to inform service development at both a Parish, Deanery and Diocesan level.</w:t>
      </w:r>
    </w:p>
    <w:p w14:paraId="33CC4D95" w14:textId="77777777" w:rsidR="003F152D" w:rsidRPr="00BD2A3E" w:rsidRDefault="003F152D" w:rsidP="003F152D">
      <w:pPr>
        <w:pStyle w:val="ListParagraph"/>
      </w:pPr>
    </w:p>
    <w:p w14:paraId="116EFD70" w14:textId="62CEE8FA" w:rsidR="003F152D" w:rsidRPr="00BD2A3E" w:rsidRDefault="003F152D" w:rsidP="003F152D">
      <w:pPr>
        <w:pStyle w:val="ListParagraph"/>
        <w:numPr>
          <w:ilvl w:val="0"/>
          <w:numId w:val="6"/>
        </w:numPr>
      </w:pPr>
      <w:r w:rsidRPr="00BD2A3E">
        <w:t>Accessibility &amp; presentation of safeguarding information on the Diocesan website needs some improvement.</w:t>
      </w:r>
    </w:p>
    <w:p w14:paraId="713238F8" w14:textId="77777777" w:rsidR="003F152D" w:rsidRPr="00BD2A3E" w:rsidRDefault="003F152D" w:rsidP="003F152D">
      <w:pPr>
        <w:pStyle w:val="ListParagraph"/>
      </w:pPr>
    </w:p>
    <w:p w14:paraId="69FD6576" w14:textId="1266F92B" w:rsidR="003F152D" w:rsidRPr="00BD2A3E" w:rsidRDefault="003F152D" w:rsidP="003F152D">
      <w:pPr>
        <w:pStyle w:val="ListParagraph"/>
        <w:numPr>
          <w:ilvl w:val="0"/>
          <w:numId w:val="6"/>
        </w:numPr>
      </w:pPr>
      <w:r w:rsidRPr="00BD2A3E">
        <w:t>Training is a challenge with significant numbers in some areas not trained. Whilst there is a plan in place to address this, this will need close monitoring by the SMC.</w:t>
      </w:r>
    </w:p>
    <w:p w14:paraId="0B1161A6" w14:textId="77777777" w:rsidR="003F152D" w:rsidRPr="00BD2A3E" w:rsidRDefault="003F152D" w:rsidP="003F152D">
      <w:pPr>
        <w:pStyle w:val="ListParagraph"/>
      </w:pPr>
    </w:p>
    <w:p w14:paraId="392A4D6A" w14:textId="36CC9823" w:rsidR="003F152D" w:rsidRPr="00BD2A3E" w:rsidRDefault="003F152D" w:rsidP="003F152D">
      <w:pPr>
        <w:pStyle w:val="ListParagraph"/>
        <w:numPr>
          <w:ilvl w:val="0"/>
          <w:numId w:val="6"/>
        </w:numPr>
      </w:pPr>
      <w:r w:rsidRPr="00BD2A3E">
        <w:t>Link the Bishop’s excellent work concerning modern slavery more directly in the safeguarding team and its role.</w:t>
      </w:r>
    </w:p>
    <w:p w14:paraId="48A7CBE7" w14:textId="77777777" w:rsidR="003F152D" w:rsidRPr="00BD2A3E" w:rsidRDefault="003F152D" w:rsidP="003F152D">
      <w:pPr>
        <w:pStyle w:val="ListParagraph"/>
      </w:pPr>
    </w:p>
    <w:p w14:paraId="26E8A46A" w14:textId="61F53DF8" w:rsidR="003F152D" w:rsidRPr="00BD2A3E" w:rsidRDefault="003F152D" w:rsidP="003F152D">
      <w:pPr>
        <w:pStyle w:val="ListParagraph"/>
        <w:numPr>
          <w:ilvl w:val="0"/>
          <w:numId w:val="6"/>
        </w:numPr>
      </w:pPr>
      <w:r w:rsidRPr="00BD2A3E">
        <w:t>The DSA and Chair of the DSMC should have pre-set and regular meetings with the Bishop, rather than rely on an ad hoc process.</w:t>
      </w:r>
    </w:p>
    <w:p w14:paraId="00F100B4" w14:textId="77777777" w:rsidR="003F152D" w:rsidRPr="00BD2A3E" w:rsidRDefault="003F152D" w:rsidP="003F152D">
      <w:pPr>
        <w:pStyle w:val="ListParagraph"/>
      </w:pPr>
    </w:p>
    <w:p w14:paraId="45F8463B" w14:textId="18574955" w:rsidR="003F152D" w:rsidRPr="00BD2A3E" w:rsidRDefault="003F152D" w:rsidP="003F152D">
      <w:pPr>
        <w:pStyle w:val="ListParagraph"/>
        <w:numPr>
          <w:ilvl w:val="0"/>
          <w:numId w:val="6"/>
        </w:numPr>
      </w:pPr>
      <w:r w:rsidRPr="00BD2A3E">
        <w:t>Consider the Bishop’s membership of the SMC considering there are other members who attend who report direct to him.</w:t>
      </w:r>
    </w:p>
    <w:p w14:paraId="67BBA561" w14:textId="77777777" w:rsidR="003F152D" w:rsidRPr="00BD2A3E" w:rsidRDefault="003F152D" w:rsidP="003F152D">
      <w:pPr>
        <w:pStyle w:val="ListParagraph"/>
      </w:pPr>
    </w:p>
    <w:p w14:paraId="60AB2976" w14:textId="6012FFAB" w:rsidR="003F152D" w:rsidRPr="00BD2A3E" w:rsidRDefault="003F152D" w:rsidP="003F152D">
      <w:pPr>
        <w:pStyle w:val="ListParagraph"/>
        <w:numPr>
          <w:ilvl w:val="0"/>
          <w:numId w:val="6"/>
        </w:numPr>
      </w:pPr>
      <w:r w:rsidRPr="00BD2A3E">
        <w:t>Consider how to reach out to parishes who have engaged less well with the safeguarding agenda (i.e. bishops recording a video that is showed at the start of training sessions.</w:t>
      </w:r>
    </w:p>
    <w:p w14:paraId="64BC161F" w14:textId="2BDD6E31" w:rsidR="003F152D" w:rsidRDefault="003F152D" w:rsidP="003F152D">
      <w:pPr>
        <w:pStyle w:val="ListParagraph"/>
      </w:pPr>
    </w:p>
    <w:p w14:paraId="236FA563" w14:textId="46D0058D" w:rsidR="003F152D" w:rsidRDefault="001450FA" w:rsidP="00562F09">
      <w:pPr>
        <w:pStyle w:val="ListParagraph"/>
      </w:pPr>
      <w:r>
        <w:t>All the above considerations are addressed and referenced in blue</w:t>
      </w:r>
      <w:r w:rsidR="005E3223">
        <w:t xml:space="preserve"> in the Action Plan.</w:t>
      </w:r>
    </w:p>
    <w:p w14:paraId="65F966B1" w14:textId="77777777" w:rsidR="003F152D" w:rsidRDefault="003F152D" w:rsidP="003F152D"/>
    <w:p w14:paraId="0DCB39C8" w14:textId="0225A905" w:rsidR="003F152D" w:rsidRDefault="003F152D" w:rsidP="003F152D">
      <w:pPr>
        <w:jc w:val="center"/>
      </w:pPr>
      <w:r w:rsidRPr="003F152D">
        <w:rPr>
          <w:b/>
        </w:rPr>
        <w:t>Safeguarding Audit Action Plan</w:t>
      </w:r>
    </w:p>
    <w:p w14:paraId="564300FD" w14:textId="77777777" w:rsidR="003F403E" w:rsidRDefault="003F403E" w:rsidP="003F152D"/>
    <w:p w14:paraId="0EFE1EE4" w14:textId="129416FF" w:rsidR="005D22FF" w:rsidRDefault="003F152D" w:rsidP="003F152D">
      <w:r>
        <w:t xml:space="preserve">Accountability for safeguarding sits with the Diocesan Bishop. </w:t>
      </w:r>
      <w:r w:rsidR="005D22FF">
        <w:t xml:space="preserve">The </w:t>
      </w:r>
      <w:r w:rsidR="00F915F5">
        <w:t>Director of Human Resources (HR) is the Bishop’s delegated lead for safeguarding within the Diocese and line manages the Diocesan Safeguarding Adviser (DSA). The</w:t>
      </w:r>
      <w:r w:rsidR="002E732E">
        <w:t xml:space="preserve"> Diocesan </w:t>
      </w:r>
      <w:r w:rsidR="00F915F5">
        <w:t>Safeguarding Management Committee (</w:t>
      </w:r>
      <w:r w:rsidR="002E732E">
        <w:t>D</w:t>
      </w:r>
      <w:r w:rsidR="00F915F5">
        <w:t>SMC) holds the Diocese to account for its safeguarding activity</w:t>
      </w:r>
      <w:r w:rsidR="006D6A6D">
        <w:t xml:space="preserve">, </w:t>
      </w:r>
      <w:r w:rsidR="00F915F5">
        <w:t xml:space="preserve">the Director of HR and the DSA are members of the </w:t>
      </w:r>
      <w:r w:rsidR="002E732E">
        <w:t>D</w:t>
      </w:r>
      <w:r w:rsidR="00F915F5">
        <w:t>SMC.</w:t>
      </w:r>
      <w:r w:rsidR="007B79A6">
        <w:t xml:space="preserve"> The </w:t>
      </w:r>
      <w:r w:rsidR="006D6A6D">
        <w:t>D</w:t>
      </w:r>
      <w:r w:rsidR="007B79A6">
        <w:t xml:space="preserve">SMC is accountable to the Bishop’s Council via the Business Committee. The Diocesan Board of Finance </w:t>
      </w:r>
      <w:r w:rsidR="006D6A6D">
        <w:t xml:space="preserve">is </w:t>
      </w:r>
      <w:r w:rsidR="007B79A6">
        <w:t>responsible for the resourcing for the Safeguarding team which operates with</w:t>
      </w:r>
      <w:r w:rsidR="006D6A6D">
        <w:t>in</w:t>
      </w:r>
      <w:r w:rsidR="007B79A6">
        <w:t xml:space="preserve"> national policy and approved Diocesan guidelines. </w:t>
      </w:r>
    </w:p>
    <w:tbl>
      <w:tblPr>
        <w:tblStyle w:val="TableGrid"/>
        <w:tblW w:w="15388" w:type="dxa"/>
        <w:tblLook w:val="04A0" w:firstRow="1" w:lastRow="0" w:firstColumn="1" w:lastColumn="0" w:noHBand="0" w:noVBand="1"/>
      </w:tblPr>
      <w:tblGrid>
        <w:gridCol w:w="1029"/>
        <w:gridCol w:w="3077"/>
        <w:gridCol w:w="2481"/>
        <w:gridCol w:w="1723"/>
        <w:gridCol w:w="1739"/>
        <w:gridCol w:w="305"/>
        <w:gridCol w:w="1407"/>
        <w:gridCol w:w="2133"/>
        <w:gridCol w:w="1494"/>
      </w:tblGrid>
      <w:tr w:rsidR="00AC7395" w14:paraId="15AF066F" w14:textId="77777777" w:rsidTr="003F403E">
        <w:trPr>
          <w:trHeight w:val="557"/>
        </w:trPr>
        <w:tc>
          <w:tcPr>
            <w:tcW w:w="1029" w:type="dxa"/>
            <w:vMerge w:val="restart"/>
          </w:tcPr>
          <w:p w14:paraId="5D9CDE16" w14:textId="77777777" w:rsidR="00290429" w:rsidRDefault="00290429" w:rsidP="00F73F63"/>
        </w:tc>
        <w:tc>
          <w:tcPr>
            <w:tcW w:w="3077" w:type="dxa"/>
            <w:vMerge w:val="restart"/>
            <w:shd w:val="clear" w:color="auto" w:fill="D0CECE" w:themeFill="background2" w:themeFillShade="E6"/>
          </w:tcPr>
          <w:p w14:paraId="6600CF0D" w14:textId="77777777" w:rsidR="00290429" w:rsidRPr="00C43237" w:rsidRDefault="00290429" w:rsidP="00C43237">
            <w:pPr>
              <w:jc w:val="center"/>
              <w:rPr>
                <w:b/>
              </w:rPr>
            </w:pPr>
            <w:r w:rsidRPr="00C43237">
              <w:rPr>
                <w:b/>
              </w:rPr>
              <w:t>Action Point</w:t>
            </w:r>
          </w:p>
        </w:tc>
        <w:tc>
          <w:tcPr>
            <w:tcW w:w="2481" w:type="dxa"/>
            <w:vMerge w:val="restart"/>
            <w:shd w:val="clear" w:color="auto" w:fill="D0CECE" w:themeFill="background2" w:themeFillShade="E6"/>
          </w:tcPr>
          <w:p w14:paraId="4814167D" w14:textId="77777777" w:rsidR="00290429" w:rsidRPr="00C43237" w:rsidRDefault="00290429" w:rsidP="00C43237">
            <w:pPr>
              <w:jc w:val="center"/>
              <w:rPr>
                <w:b/>
              </w:rPr>
            </w:pPr>
            <w:r w:rsidRPr="00C43237">
              <w:rPr>
                <w:b/>
              </w:rPr>
              <w:t>Responsibility</w:t>
            </w:r>
          </w:p>
        </w:tc>
        <w:tc>
          <w:tcPr>
            <w:tcW w:w="1723" w:type="dxa"/>
            <w:vMerge w:val="restart"/>
            <w:shd w:val="clear" w:color="auto" w:fill="D0CECE" w:themeFill="background2" w:themeFillShade="E6"/>
          </w:tcPr>
          <w:p w14:paraId="45AFA169" w14:textId="77777777" w:rsidR="00290429" w:rsidRPr="00C43237" w:rsidRDefault="00290429" w:rsidP="00C43237">
            <w:pPr>
              <w:jc w:val="center"/>
              <w:rPr>
                <w:b/>
              </w:rPr>
            </w:pPr>
            <w:r w:rsidRPr="00C43237">
              <w:rPr>
                <w:b/>
              </w:rPr>
              <w:t>Lead</w:t>
            </w:r>
          </w:p>
        </w:tc>
        <w:tc>
          <w:tcPr>
            <w:tcW w:w="1739" w:type="dxa"/>
            <w:vMerge w:val="restart"/>
            <w:shd w:val="clear" w:color="auto" w:fill="D0CECE" w:themeFill="background2" w:themeFillShade="E6"/>
          </w:tcPr>
          <w:p w14:paraId="7DD0177A" w14:textId="77777777" w:rsidR="00290429" w:rsidRPr="00C43237" w:rsidRDefault="00290429" w:rsidP="00C43237">
            <w:pPr>
              <w:jc w:val="center"/>
              <w:rPr>
                <w:b/>
              </w:rPr>
            </w:pPr>
            <w:r w:rsidRPr="00C43237">
              <w:rPr>
                <w:b/>
              </w:rPr>
              <w:t>Date of Completion</w:t>
            </w:r>
          </w:p>
        </w:tc>
        <w:tc>
          <w:tcPr>
            <w:tcW w:w="1712" w:type="dxa"/>
            <w:gridSpan w:val="2"/>
            <w:shd w:val="clear" w:color="auto" w:fill="D0CECE" w:themeFill="background2" w:themeFillShade="E6"/>
          </w:tcPr>
          <w:p w14:paraId="33219776" w14:textId="231441F8" w:rsidR="00290429" w:rsidRPr="00C43237" w:rsidRDefault="00AC7395" w:rsidP="00C43237">
            <w:pPr>
              <w:jc w:val="center"/>
              <w:rPr>
                <w:b/>
              </w:rPr>
            </w:pPr>
            <w:r w:rsidRPr="003F403E">
              <w:rPr>
                <w:b/>
              </w:rPr>
              <w:t>Status</w:t>
            </w:r>
          </w:p>
        </w:tc>
        <w:tc>
          <w:tcPr>
            <w:tcW w:w="2133" w:type="dxa"/>
            <w:vMerge w:val="restart"/>
            <w:shd w:val="clear" w:color="auto" w:fill="D0CECE" w:themeFill="background2" w:themeFillShade="E6"/>
          </w:tcPr>
          <w:p w14:paraId="1E2B6EBB" w14:textId="23B63CF9" w:rsidR="00290429" w:rsidRPr="003F403E" w:rsidRDefault="00290429" w:rsidP="00C43237">
            <w:pPr>
              <w:jc w:val="center"/>
              <w:rPr>
                <w:b/>
              </w:rPr>
            </w:pPr>
            <w:r w:rsidRPr="003F403E">
              <w:rPr>
                <w:b/>
              </w:rPr>
              <w:t>Evidence</w:t>
            </w:r>
            <w:r w:rsidR="00AC7395" w:rsidRPr="003F403E">
              <w:rPr>
                <w:b/>
              </w:rPr>
              <w:t>/Progress</w:t>
            </w:r>
          </w:p>
          <w:p w14:paraId="0343C0DF" w14:textId="77777777" w:rsidR="00290429" w:rsidRPr="003F403E" w:rsidRDefault="00290429" w:rsidP="00C43237">
            <w:pPr>
              <w:jc w:val="center"/>
              <w:rPr>
                <w:b/>
              </w:rPr>
            </w:pPr>
          </w:p>
          <w:p w14:paraId="594AE2AF" w14:textId="77777777" w:rsidR="00290429" w:rsidRPr="003F403E" w:rsidRDefault="00290429" w:rsidP="00C43237">
            <w:pPr>
              <w:jc w:val="center"/>
              <w:rPr>
                <w:b/>
              </w:rPr>
            </w:pPr>
          </w:p>
          <w:p w14:paraId="511E1C89" w14:textId="28E72BD8" w:rsidR="00290429" w:rsidRPr="003F403E" w:rsidRDefault="00290429" w:rsidP="00F73F63">
            <w:pPr>
              <w:rPr>
                <w:b/>
              </w:rPr>
            </w:pPr>
          </w:p>
        </w:tc>
        <w:tc>
          <w:tcPr>
            <w:tcW w:w="1494" w:type="dxa"/>
            <w:vMerge w:val="restart"/>
            <w:shd w:val="clear" w:color="auto" w:fill="D0CECE" w:themeFill="background2" w:themeFillShade="E6"/>
          </w:tcPr>
          <w:p w14:paraId="2ABC5253" w14:textId="4F0FCFB5" w:rsidR="00290429" w:rsidRPr="003F403E" w:rsidRDefault="00AC7395" w:rsidP="00C43237">
            <w:pPr>
              <w:jc w:val="center"/>
              <w:rPr>
                <w:b/>
              </w:rPr>
            </w:pPr>
            <w:r w:rsidRPr="003F403E">
              <w:rPr>
                <w:b/>
              </w:rPr>
              <w:t xml:space="preserve">Desired </w:t>
            </w:r>
            <w:r w:rsidR="00290429" w:rsidRPr="003F403E">
              <w:rPr>
                <w:b/>
              </w:rPr>
              <w:t>Outcome</w:t>
            </w:r>
          </w:p>
        </w:tc>
      </w:tr>
      <w:tr w:rsidR="00AC7395" w14:paraId="467C55A6" w14:textId="77777777" w:rsidTr="003F403E">
        <w:tc>
          <w:tcPr>
            <w:tcW w:w="1029" w:type="dxa"/>
            <w:vMerge/>
          </w:tcPr>
          <w:p w14:paraId="7696805A" w14:textId="77777777" w:rsidR="00290429" w:rsidRDefault="00290429" w:rsidP="00F73F63"/>
        </w:tc>
        <w:tc>
          <w:tcPr>
            <w:tcW w:w="3077" w:type="dxa"/>
            <w:vMerge/>
            <w:shd w:val="clear" w:color="auto" w:fill="D0CECE" w:themeFill="background2" w:themeFillShade="E6"/>
          </w:tcPr>
          <w:p w14:paraId="06C6E719" w14:textId="77777777" w:rsidR="00290429" w:rsidRPr="00C43237" w:rsidRDefault="00290429" w:rsidP="00C43237">
            <w:pPr>
              <w:jc w:val="center"/>
              <w:rPr>
                <w:b/>
              </w:rPr>
            </w:pPr>
          </w:p>
        </w:tc>
        <w:tc>
          <w:tcPr>
            <w:tcW w:w="2481" w:type="dxa"/>
            <w:vMerge/>
            <w:shd w:val="clear" w:color="auto" w:fill="D0CECE" w:themeFill="background2" w:themeFillShade="E6"/>
          </w:tcPr>
          <w:p w14:paraId="179C5ADD" w14:textId="77777777" w:rsidR="00290429" w:rsidRPr="00C43237" w:rsidRDefault="00290429" w:rsidP="00C43237">
            <w:pPr>
              <w:jc w:val="center"/>
              <w:rPr>
                <w:b/>
              </w:rPr>
            </w:pPr>
          </w:p>
        </w:tc>
        <w:tc>
          <w:tcPr>
            <w:tcW w:w="1723" w:type="dxa"/>
            <w:vMerge/>
            <w:shd w:val="clear" w:color="auto" w:fill="D0CECE" w:themeFill="background2" w:themeFillShade="E6"/>
          </w:tcPr>
          <w:p w14:paraId="64568D46" w14:textId="77777777" w:rsidR="00290429" w:rsidRPr="00C43237" w:rsidRDefault="00290429" w:rsidP="00C43237">
            <w:pPr>
              <w:jc w:val="center"/>
              <w:rPr>
                <w:b/>
              </w:rPr>
            </w:pPr>
          </w:p>
        </w:tc>
        <w:tc>
          <w:tcPr>
            <w:tcW w:w="1739" w:type="dxa"/>
            <w:vMerge/>
            <w:shd w:val="clear" w:color="auto" w:fill="D0CECE" w:themeFill="background2" w:themeFillShade="E6"/>
          </w:tcPr>
          <w:p w14:paraId="6776B116" w14:textId="77777777" w:rsidR="00290429" w:rsidRPr="00C43237" w:rsidRDefault="00290429" w:rsidP="00C43237">
            <w:pPr>
              <w:jc w:val="center"/>
              <w:rPr>
                <w:b/>
              </w:rPr>
            </w:pPr>
          </w:p>
        </w:tc>
        <w:tc>
          <w:tcPr>
            <w:tcW w:w="305" w:type="dxa"/>
            <w:shd w:val="clear" w:color="auto" w:fill="4472C4" w:themeFill="accent1"/>
          </w:tcPr>
          <w:p w14:paraId="4F748018" w14:textId="77777777" w:rsidR="00290429" w:rsidRPr="00C43237" w:rsidRDefault="00290429" w:rsidP="00C43237">
            <w:pPr>
              <w:jc w:val="center"/>
              <w:rPr>
                <w:b/>
              </w:rPr>
            </w:pPr>
          </w:p>
        </w:tc>
        <w:tc>
          <w:tcPr>
            <w:tcW w:w="1407" w:type="dxa"/>
            <w:shd w:val="clear" w:color="auto" w:fill="D0CECE" w:themeFill="background2" w:themeFillShade="E6"/>
            <w:vAlign w:val="center"/>
          </w:tcPr>
          <w:p w14:paraId="4362F029" w14:textId="77777777" w:rsidR="00290429" w:rsidRPr="00C43237" w:rsidRDefault="00290429" w:rsidP="00C43237">
            <w:pPr>
              <w:rPr>
                <w:b/>
              </w:rPr>
            </w:pPr>
            <w:r w:rsidRPr="00C43237">
              <w:rPr>
                <w:b/>
              </w:rPr>
              <w:t>Not required yet</w:t>
            </w:r>
          </w:p>
        </w:tc>
        <w:tc>
          <w:tcPr>
            <w:tcW w:w="2133" w:type="dxa"/>
            <w:vMerge/>
            <w:shd w:val="clear" w:color="auto" w:fill="D0CECE" w:themeFill="background2" w:themeFillShade="E6"/>
          </w:tcPr>
          <w:p w14:paraId="2161F805" w14:textId="7EB96FFB" w:rsidR="00290429" w:rsidRPr="003F403E" w:rsidRDefault="00290429" w:rsidP="00F73F63">
            <w:pPr>
              <w:rPr>
                <w:b/>
              </w:rPr>
            </w:pPr>
          </w:p>
        </w:tc>
        <w:tc>
          <w:tcPr>
            <w:tcW w:w="1494" w:type="dxa"/>
            <w:vMerge/>
            <w:shd w:val="clear" w:color="auto" w:fill="D0CECE" w:themeFill="background2" w:themeFillShade="E6"/>
          </w:tcPr>
          <w:p w14:paraId="45A42DC2" w14:textId="176BE5F7" w:rsidR="00290429" w:rsidRPr="003F403E" w:rsidRDefault="00290429" w:rsidP="00C43237">
            <w:pPr>
              <w:jc w:val="center"/>
              <w:rPr>
                <w:b/>
              </w:rPr>
            </w:pPr>
          </w:p>
        </w:tc>
      </w:tr>
      <w:tr w:rsidR="00AC7395" w14:paraId="6B5B64DD" w14:textId="77777777" w:rsidTr="003F403E">
        <w:tc>
          <w:tcPr>
            <w:tcW w:w="1029" w:type="dxa"/>
            <w:vMerge/>
          </w:tcPr>
          <w:p w14:paraId="2AEEA9E8" w14:textId="77777777" w:rsidR="00290429" w:rsidRDefault="00290429" w:rsidP="00F73F63"/>
        </w:tc>
        <w:tc>
          <w:tcPr>
            <w:tcW w:w="3077" w:type="dxa"/>
            <w:vMerge/>
            <w:shd w:val="clear" w:color="auto" w:fill="D0CECE" w:themeFill="background2" w:themeFillShade="E6"/>
          </w:tcPr>
          <w:p w14:paraId="20F8F2A3" w14:textId="77777777" w:rsidR="00290429" w:rsidRPr="00C43237" w:rsidRDefault="00290429" w:rsidP="00C43237">
            <w:pPr>
              <w:jc w:val="center"/>
              <w:rPr>
                <w:b/>
              </w:rPr>
            </w:pPr>
          </w:p>
        </w:tc>
        <w:tc>
          <w:tcPr>
            <w:tcW w:w="2481" w:type="dxa"/>
            <w:vMerge/>
            <w:shd w:val="clear" w:color="auto" w:fill="D0CECE" w:themeFill="background2" w:themeFillShade="E6"/>
          </w:tcPr>
          <w:p w14:paraId="09812A64" w14:textId="77777777" w:rsidR="00290429" w:rsidRPr="00C43237" w:rsidRDefault="00290429" w:rsidP="00C43237">
            <w:pPr>
              <w:jc w:val="center"/>
              <w:rPr>
                <w:b/>
              </w:rPr>
            </w:pPr>
          </w:p>
        </w:tc>
        <w:tc>
          <w:tcPr>
            <w:tcW w:w="1723" w:type="dxa"/>
            <w:vMerge/>
            <w:shd w:val="clear" w:color="auto" w:fill="D0CECE" w:themeFill="background2" w:themeFillShade="E6"/>
          </w:tcPr>
          <w:p w14:paraId="3B43E345" w14:textId="77777777" w:rsidR="00290429" w:rsidRPr="00C43237" w:rsidRDefault="00290429" w:rsidP="00C43237">
            <w:pPr>
              <w:jc w:val="center"/>
              <w:rPr>
                <w:b/>
              </w:rPr>
            </w:pPr>
          </w:p>
        </w:tc>
        <w:tc>
          <w:tcPr>
            <w:tcW w:w="1739" w:type="dxa"/>
            <w:vMerge/>
            <w:shd w:val="clear" w:color="auto" w:fill="D0CECE" w:themeFill="background2" w:themeFillShade="E6"/>
          </w:tcPr>
          <w:p w14:paraId="36729699" w14:textId="77777777" w:rsidR="00290429" w:rsidRPr="00C43237" w:rsidRDefault="00290429" w:rsidP="00C43237">
            <w:pPr>
              <w:jc w:val="center"/>
              <w:rPr>
                <w:b/>
              </w:rPr>
            </w:pPr>
          </w:p>
        </w:tc>
        <w:tc>
          <w:tcPr>
            <w:tcW w:w="305" w:type="dxa"/>
            <w:shd w:val="clear" w:color="auto" w:fill="FF0000"/>
          </w:tcPr>
          <w:p w14:paraId="65083ED3" w14:textId="77777777" w:rsidR="00290429" w:rsidRPr="00C43237" w:rsidRDefault="00290429" w:rsidP="00C43237">
            <w:pPr>
              <w:jc w:val="center"/>
              <w:rPr>
                <w:b/>
              </w:rPr>
            </w:pPr>
          </w:p>
        </w:tc>
        <w:tc>
          <w:tcPr>
            <w:tcW w:w="1407" w:type="dxa"/>
            <w:shd w:val="clear" w:color="auto" w:fill="D0CECE" w:themeFill="background2" w:themeFillShade="E6"/>
            <w:vAlign w:val="center"/>
          </w:tcPr>
          <w:p w14:paraId="085F1D4A" w14:textId="77777777" w:rsidR="00290429" w:rsidRPr="00C43237" w:rsidRDefault="00290429" w:rsidP="00C43237">
            <w:pPr>
              <w:rPr>
                <w:b/>
              </w:rPr>
            </w:pPr>
            <w:r w:rsidRPr="00C43237">
              <w:rPr>
                <w:b/>
              </w:rPr>
              <w:t>Not started yet</w:t>
            </w:r>
          </w:p>
        </w:tc>
        <w:tc>
          <w:tcPr>
            <w:tcW w:w="2133" w:type="dxa"/>
            <w:vMerge/>
            <w:shd w:val="clear" w:color="auto" w:fill="D0CECE" w:themeFill="background2" w:themeFillShade="E6"/>
          </w:tcPr>
          <w:p w14:paraId="5561B7D3" w14:textId="76FD452F" w:rsidR="00290429" w:rsidRPr="003F403E" w:rsidRDefault="00290429" w:rsidP="00F73F63">
            <w:pPr>
              <w:rPr>
                <w:b/>
              </w:rPr>
            </w:pPr>
          </w:p>
        </w:tc>
        <w:tc>
          <w:tcPr>
            <w:tcW w:w="1494" w:type="dxa"/>
            <w:vMerge/>
            <w:shd w:val="clear" w:color="auto" w:fill="D0CECE" w:themeFill="background2" w:themeFillShade="E6"/>
          </w:tcPr>
          <w:p w14:paraId="43F3644B" w14:textId="1215476C" w:rsidR="00290429" w:rsidRPr="003F403E" w:rsidRDefault="00290429" w:rsidP="00C43237">
            <w:pPr>
              <w:jc w:val="center"/>
              <w:rPr>
                <w:b/>
              </w:rPr>
            </w:pPr>
          </w:p>
        </w:tc>
      </w:tr>
      <w:tr w:rsidR="00AC7395" w14:paraId="5C950FE1" w14:textId="77777777" w:rsidTr="003F403E">
        <w:tc>
          <w:tcPr>
            <w:tcW w:w="1029" w:type="dxa"/>
            <w:vMerge/>
          </w:tcPr>
          <w:p w14:paraId="2C396766" w14:textId="77777777" w:rsidR="00290429" w:rsidRDefault="00290429" w:rsidP="00F73F63"/>
        </w:tc>
        <w:tc>
          <w:tcPr>
            <w:tcW w:w="3077" w:type="dxa"/>
            <w:vMerge/>
            <w:shd w:val="clear" w:color="auto" w:fill="D0CECE" w:themeFill="background2" w:themeFillShade="E6"/>
          </w:tcPr>
          <w:p w14:paraId="31408A4C" w14:textId="77777777" w:rsidR="00290429" w:rsidRPr="00C43237" w:rsidRDefault="00290429" w:rsidP="00C43237">
            <w:pPr>
              <w:jc w:val="center"/>
              <w:rPr>
                <w:b/>
              </w:rPr>
            </w:pPr>
          </w:p>
        </w:tc>
        <w:tc>
          <w:tcPr>
            <w:tcW w:w="2481" w:type="dxa"/>
            <w:vMerge/>
            <w:shd w:val="clear" w:color="auto" w:fill="D0CECE" w:themeFill="background2" w:themeFillShade="E6"/>
          </w:tcPr>
          <w:p w14:paraId="14066213" w14:textId="77777777" w:rsidR="00290429" w:rsidRPr="00C43237" w:rsidRDefault="00290429" w:rsidP="00C43237">
            <w:pPr>
              <w:jc w:val="center"/>
              <w:rPr>
                <w:b/>
              </w:rPr>
            </w:pPr>
          </w:p>
        </w:tc>
        <w:tc>
          <w:tcPr>
            <w:tcW w:w="1723" w:type="dxa"/>
            <w:vMerge/>
            <w:shd w:val="clear" w:color="auto" w:fill="D0CECE" w:themeFill="background2" w:themeFillShade="E6"/>
          </w:tcPr>
          <w:p w14:paraId="53ED2BEC" w14:textId="77777777" w:rsidR="00290429" w:rsidRPr="00C43237" w:rsidRDefault="00290429" w:rsidP="00C43237">
            <w:pPr>
              <w:jc w:val="center"/>
              <w:rPr>
                <w:b/>
              </w:rPr>
            </w:pPr>
          </w:p>
        </w:tc>
        <w:tc>
          <w:tcPr>
            <w:tcW w:w="1739" w:type="dxa"/>
            <w:vMerge/>
            <w:shd w:val="clear" w:color="auto" w:fill="D0CECE" w:themeFill="background2" w:themeFillShade="E6"/>
          </w:tcPr>
          <w:p w14:paraId="4CBADF57" w14:textId="77777777" w:rsidR="00290429" w:rsidRPr="00C43237" w:rsidRDefault="00290429" w:rsidP="00C43237">
            <w:pPr>
              <w:jc w:val="center"/>
              <w:rPr>
                <w:b/>
              </w:rPr>
            </w:pPr>
          </w:p>
        </w:tc>
        <w:tc>
          <w:tcPr>
            <w:tcW w:w="305" w:type="dxa"/>
            <w:shd w:val="clear" w:color="auto" w:fill="FFC000" w:themeFill="accent4"/>
          </w:tcPr>
          <w:p w14:paraId="3816E7F2" w14:textId="77777777" w:rsidR="00290429" w:rsidRPr="00C43237" w:rsidRDefault="00290429" w:rsidP="00C43237">
            <w:pPr>
              <w:jc w:val="center"/>
              <w:rPr>
                <w:b/>
              </w:rPr>
            </w:pPr>
          </w:p>
        </w:tc>
        <w:tc>
          <w:tcPr>
            <w:tcW w:w="1407" w:type="dxa"/>
            <w:shd w:val="clear" w:color="auto" w:fill="D0CECE" w:themeFill="background2" w:themeFillShade="E6"/>
            <w:vAlign w:val="center"/>
          </w:tcPr>
          <w:p w14:paraId="61CCF27F" w14:textId="77777777" w:rsidR="00290429" w:rsidRPr="00C43237" w:rsidRDefault="00290429" w:rsidP="00C43237">
            <w:pPr>
              <w:rPr>
                <w:b/>
              </w:rPr>
            </w:pPr>
            <w:r w:rsidRPr="00C43237">
              <w:rPr>
                <w:b/>
              </w:rPr>
              <w:t>Started</w:t>
            </w:r>
          </w:p>
        </w:tc>
        <w:tc>
          <w:tcPr>
            <w:tcW w:w="2133" w:type="dxa"/>
            <w:vMerge/>
            <w:shd w:val="clear" w:color="auto" w:fill="D0CECE" w:themeFill="background2" w:themeFillShade="E6"/>
          </w:tcPr>
          <w:p w14:paraId="33EE392B" w14:textId="498CD660" w:rsidR="00290429" w:rsidRPr="003F403E" w:rsidRDefault="00290429" w:rsidP="00F73F63">
            <w:pPr>
              <w:rPr>
                <w:b/>
              </w:rPr>
            </w:pPr>
          </w:p>
        </w:tc>
        <w:tc>
          <w:tcPr>
            <w:tcW w:w="1494" w:type="dxa"/>
            <w:vMerge/>
            <w:shd w:val="clear" w:color="auto" w:fill="D0CECE" w:themeFill="background2" w:themeFillShade="E6"/>
          </w:tcPr>
          <w:p w14:paraId="0E7FEC33" w14:textId="624609AE" w:rsidR="00290429" w:rsidRPr="003F403E" w:rsidRDefault="00290429" w:rsidP="00C43237">
            <w:pPr>
              <w:jc w:val="center"/>
              <w:rPr>
                <w:b/>
              </w:rPr>
            </w:pPr>
          </w:p>
        </w:tc>
      </w:tr>
      <w:tr w:rsidR="00AC7395" w14:paraId="485BC304" w14:textId="77777777" w:rsidTr="003F403E">
        <w:tc>
          <w:tcPr>
            <w:tcW w:w="1029" w:type="dxa"/>
            <w:vMerge/>
          </w:tcPr>
          <w:p w14:paraId="5D8F2326" w14:textId="77777777" w:rsidR="00290429" w:rsidRDefault="00290429" w:rsidP="00F73F63"/>
        </w:tc>
        <w:tc>
          <w:tcPr>
            <w:tcW w:w="3077" w:type="dxa"/>
            <w:vMerge/>
            <w:shd w:val="clear" w:color="auto" w:fill="D0CECE" w:themeFill="background2" w:themeFillShade="E6"/>
          </w:tcPr>
          <w:p w14:paraId="57443EAC" w14:textId="77777777" w:rsidR="00290429" w:rsidRDefault="00290429" w:rsidP="00F73F63"/>
        </w:tc>
        <w:tc>
          <w:tcPr>
            <w:tcW w:w="2481" w:type="dxa"/>
            <w:vMerge/>
            <w:shd w:val="clear" w:color="auto" w:fill="D0CECE" w:themeFill="background2" w:themeFillShade="E6"/>
          </w:tcPr>
          <w:p w14:paraId="70252C77" w14:textId="77777777" w:rsidR="00290429" w:rsidRDefault="00290429" w:rsidP="00F73F63"/>
        </w:tc>
        <w:tc>
          <w:tcPr>
            <w:tcW w:w="1723" w:type="dxa"/>
            <w:vMerge/>
            <w:shd w:val="clear" w:color="auto" w:fill="D0CECE" w:themeFill="background2" w:themeFillShade="E6"/>
          </w:tcPr>
          <w:p w14:paraId="5D27C538" w14:textId="77777777" w:rsidR="00290429" w:rsidRDefault="00290429" w:rsidP="00F73F63"/>
        </w:tc>
        <w:tc>
          <w:tcPr>
            <w:tcW w:w="1739" w:type="dxa"/>
            <w:vMerge/>
            <w:shd w:val="clear" w:color="auto" w:fill="D0CECE" w:themeFill="background2" w:themeFillShade="E6"/>
          </w:tcPr>
          <w:p w14:paraId="59C5D613" w14:textId="77777777" w:rsidR="00290429" w:rsidRDefault="00290429" w:rsidP="00F73F63"/>
        </w:tc>
        <w:tc>
          <w:tcPr>
            <w:tcW w:w="305" w:type="dxa"/>
            <w:shd w:val="clear" w:color="auto" w:fill="70AD47" w:themeFill="accent6"/>
          </w:tcPr>
          <w:p w14:paraId="15B283DA" w14:textId="77777777" w:rsidR="00290429" w:rsidRDefault="00290429" w:rsidP="00F73F63"/>
        </w:tc>
        <w:tc>
          <w:tcPr>
            <w:tcW w:w="1407" w:type="dxa"/>
            <w:shd w:val="clear" w:color="auto" w:fill="D0CECE" w:themeFill="background2" w:themeFillShade="E6"/>
            <w:vAlign w:val="center"/>
          </w:tcPr>
          <w:p w14:paraId="7C78F9B7" w14:textId="77777777" w:rsidR="00290429" w:rsidRPr="00C43237" w:rsidRDefault="00290429" w:rsidP="00C43237">
            <w:pPr>
              <w:rPr>
                <w:b/>
              </w:rPr>
            </w:pPr>
            <w:r w:rsidRPr="00C43237">
              <w:rPr>
                <w:b/>
              </w:rPr>
              <w:t>Completed</w:t>
            </w:r>
          </w:p>
        </w:tc>
        <w:tc>
          <w:tcPr>
            <w:tcW w:w="2133" w:type="dxa"/>
            <w:vMerge/>
            <w:shd w:val="clear" w:color="auto" w:fill="D0CECE" w:themeFill="background2" w:themeFillShade="E6"/>
          </w:tcPr>
          <w:p w14:paraId="51BE5271" w14:textId="63A218C9" w:rsidR="00290429" w:rsidRPr="003F403E" w:rsidRDefault="00290429" w:rsidP="00F73F63"/>
        </w:tc>
        <w:tc>
          <w:tcPr>
            <w:tcW w:w="1494" w:type="dxa"/>
            <w:vMerge/>
            <w:shd w:val="clear" w:color="auto" w:fill="D0CECE" w:themeFill="background2" w:themeFillShade="E6"/>
          </w:tcPr>
          <w:p w14:paraId="4810D22C" w14:textId="06F7211F" w:rsidR="00290429" w:rsidRPr="003F403E" w:rsidRDefault="00290429" w:rsidP="00F73F63"/>
        </w:tc>
      </w:tr>
      <w:tr w:rsidR="00AC7395" w14:paraId="4BEA365E" w14:textId="77777777" w:rsidTr="003F403E">
        <w:trPr>
          <w:cantSplit/>
          <w:trHeight w:val="1590"/>
        </w:trPr>
        <w:tc>
          <w:tcPr>
            <w:tcW w:w="1029" w:type="dxa"/>
            <w:vMerge w:val="restart"/>
            <w:textDirection w:val="btLr"/>
            <w:vAlign w:val="bottom"/>
          </w:tcPr>
          <w:p w14:paraId="0E228A97" w14:textId="77777777" w:rsidR="004530A5" w:rsidRPr="001D45E3" w:rsidRDefault="004530A5" w:rsidP="00C07DFD">
            <w:pPr>
              <w:ind w:left="113" w:right="113"/>
              <w:jc w:val="center"/>
              <w:rPr>
                <w:b/>
              </w:rPr>
            </w:pPr>
            <w:r w:rsidRPr="001D45E3">
              <w:rPr>
                <w:b/>
              </w:rPr>
              <w:t xml:space="preserve">1.Safeguarding Management </w:t>
            </w:r>
          </w:p>
          <w:p w14:paraId="5E2B8970" w14:textId="6DD76E84" w:rsidR="004530A5" w:rsidRDefault="004530A5" w:rsidP="00F73F63"/>
          <w:p w14:paraId="47446B93" w14:textId="67F6458F" w:rsidR="004530A5" w:rsidRDefault="004530A5" w:rsidP="00AC2738"/>
          <w:p w14:paraId="035552EA" w14:textId="07FBC148" w:rsidR="004530A5" w:rsidRDefault="004530A5" w:rsidP="00AC2738"/>
        </w:tc>
        <w:tc>
          <w:tcPr>
            <w:tcW w:w="3077" w:type="dxa"/>
          </w:tcPr>
          <w:p w14:paraId="475AF5B8" w14:textId="77777777" w:rsidR="006D6A6D" w:rsidRDefault="004530A5" w:rsidP="00F73F63">
            <w:r>
              <w:t xml:space="preserve">1.1 Agree a schedule of 3 way meetings between the DSA, Chair of the DSMC and the Diocesan Bishop </w:t>
            </w:r>
          </w:p>
          <w:p w14:paraId="4C080B0A" w14:textId="4F71446D" w:rsidR="004530A5" w:rsidRPr="00BD2A3E" w:rsidRDefault="004530A5" w:rsidP="00F73F63">
            <w:pPr>
              <w:rPr>
                <w:color w:val="4472C4" w:themeColor="accent1"/>
              </w:rPr>
            </w:pPr>
            <w:r w:rsidRPr="00BD2A3E">
              <w:rPr>
                <w:color w:val="4472C4" w:themeColor="accent1"/>
              </w:rPr>
              <w:t>(SCIE Consideration 8)</w:t>
            </w:r>
          </w:p>
          <w:p w14:paraId="65D5E454" w14:textId="77777777" w:rsidR="004530A5" w:rsidRDefault="004530A5" w:rsidP="00F73F63"/>
          <w:p w14:paraId="7B5A820B" w14:textId="6B9C4A28" w:rsidR="004530A5" w:rsidRDefault="004530A5" w:rsidP="00F73F63"/>
        </w:tc>
        <w:tc>
          <w:tcPr>
            <w:tcW w:w="2481" w:type="dxa"/>
          </w:tcPr>
          <w:p w14:paraId="5A3BD230" w14:textId="0790129D" w:rsidR="004530A5" w:rsidRDefault="004530A5" w:rsidP="00F73F63">
            <w:r>
              <w:t>Bishop and Chair of the DSMC</w:t>
            </w:r>
          </w:p>
        </w:tc>
        <w:tc>
          <w:tcPr>
            <w:tcW w:w="1723" w:type="dxa"/>
          </w:tcPr>
          <w:p w14:paraId="43FB6576" w14:textId="22EA0D37" w:rsidR="004530A5" w:rsidRDefault="004530A5" w:rsidP="00F73F63">
            <w:r>
              <w:t>Bishop’s Secretary</w:t>
            </w:r>
          </w:p>
        </w:tc>
        <w:tc>
          <w:tcPr>
            <w:tcW w:w="1739" w:type="dxa"/>
          </w:tcPr>
          <w:p w14:paraId="1E703A88" w14:textId="37D95559" w:rsidR="004530A5" w:rsidRDefault="004530A5" w:rsidP="00F73F63">
            <w:r>
              <w:t xml:space="preserve">Year 1 </w:t>
            </w:r>
            <w:r w:rsidR="001450FA">
              <w:t>–</w:t>
            </w:r>
            <w:r>
              <w:t xml:space="preserve"> </w:t>
            </w:r>
            <w:r w:rsidR="001450FA">
              <w:t>Q4</w:t>
            </w:r>
          </w:p>
        </w:tc>
        <w:tc>
          <w:tcPr>
            <w:tcW w:w="1712" w:type="dxa"/>
            <w:gridSpan w:val="2"/>
            <w:shd w:val="clear" w:color="auto" w:fill="FF0000"/>
          </w:tcPr>
          <w:p w14:paraId="52824501" w14:textId="77777777" w:rsidR="004530A5" w:rsidRDefault="004530A5" w:rsidP="00F73F63"/>
        </w:tc>
        <w:tc>
          <w:tcPr>
            <w:tcW w:w="2133" w:type="dxa"/>
          </w:tcPr>
          <w:p w14:paraId="1BB254C4" w14:textId="468FF311" w:rsidR="004530A5" w:rsidRPr="003F403E" w:rsidRDefault="009A0C79" w:rsidP="00F73F63">
            <w:r w:rsidRPr="003F403E">
              <w:t>Dates agreed with the Bishop 1 year in advance</w:t>
            </w:r>
          </w:p>
        </w:tc>
        <w:tc>
          <w:tcPr>
            <w:tcW w:w="1494" w:type="dxa"/>
          </w:tcPr>
          <w:p w14:paraId="6A9E09C8" w14:textId="0FD56DD6" w:rsidR="004530A5" w:rsidRPr="003F403E" w:rsidRDefault="009A0C79" w:rsidP="00F73F63">
            <w:r w:rsidRPr="003F403E">
              <w:t>The Diocese is working within its agreed governance structure</w:t>
            </w:r>
          </w:p>
        </w:tc>
      </w:tr>
      <w:tr w:rsidR="00AC7395" w14:paraId="3A25CAE8" w14:textId="77777777" w:rsidTr="003F403E">
        <w:tc>
          <w:tcPr>
            <w:tcW w:w="1029" w:type="dxa"/>
            <w:vMerge/>
          </w:tcPr>
          <w:p w14:paraId="73347F86" w14:textId="10A14A3A" w:rsidR="004530A5" w:rsidRDefault="004530A5" w:rsidP="00AC2738"/>
        </w:tc>
        <w:tc>
          <w:tcPr>
            <w:tcW w:w="3077" w:type="dxa"/>
          </w:tcPr>
          <w:p w14:paraId="5411BB8E" w14:textId="77777777" w:rsidR="004530A5" w:rsidRDefault="004530A5" w:rsidP="00F73F63">
            <w:r>
              <w:t xml:space="preserve">1.2 Review the Diocesan Bishop’s attendance at the DSMC meetings </w:t>
            </w:r>
          </w:p>
          <w:p w14:paraId="47551F69" w14:textId="4D5151C8" w:rsidR="004530A5" w:rsidRPr="00BD2A3E" w:rsidRDefault="004530A5" w:rsidP="00BD2A3E">
            <w:pPr>
              <w:rPr>
                <w:color w:val="4472C4" w:themeColor="accent1"/>
              </w:rPr>
            </w:pPr>
            <w:r>
              <w:rPr>
                <w:color w:val="4472C4" w:themeColor="accent1"/>
              </w:rPr>
              <w:t>(SCIE Consideration 9</w:t>
            </w:r>
            <w:r w:rsidRPr="00BD2A3E">
              <w:rPr>
                <w:color w:val="4472C4" w:themeColor="accent1"/>
              </w:rPr>
              <w:t>)</w:t>
            </w:r>
          </w:p>
          <w:p w14:paraId="400D2D8B" w14:textId="70FDCF97" w:rsidR="004530A5" w:rsidRDefault="004530A5" w:rsidP="00F73F63"/>
        </w:tc>
        <w:tc>
          <w:tcPr>
            <w:tcW w:w="2481" w:type="dxa"/>
          </w:tcPr>
          <w:p w14:paraId="5498FCB2" w14:textId="6B76C052" w:rsidR="004530A5" w:rsidRDefault="004530A5" w:rsidP="00F73F63">
            <w:r>
              <w:t>Bishop and the Chair of the DSMC</w:t>
            </w:r>
          </w:p>
        </w:tc>
        <w:tc>
          <w:tcPr>
            <w:tcW w:w="1723" w:type="dxa"/>
          </w:tcPr>
          <w:p w14:paraId="0C231248" w14:textId="6357B4BE" w:rsidR="004530A5" w:rsidRDefault="004530A5" w:rsidP="00F73F63">
            <w:r>
              <w:t>Chair of the DSMC</w:t>
            </w:r>
          </w:p>
        </w:tc>
        <w:tc>
          <w:tcPr>
            <w:tcW w:w="1739" w:type="dxa"/>
          </w:tcPr>
          <w:p w14:paraId="388110ED" w14:textId="39273BB7" w:rsidR="004530A5" w:rsidRDefault="004530A5" w:rsidP="00F73F63">
            <w:r>
              <w:t>Year 1 - Q4</w:t>
            </w:r>
          </w:p>
        </w:tc>
        <w:tc>
          <w:tcPr>
            <w:tcW w:w="1712" w:type="dxa"/>
            <w:gridSpan w:val="2"/>
            <w:shd w:val="clear" w:color="auto" w:fill="FF0000"/>
          </w:tcPr>
          <w:p w14:paraId="4A73137D" w14:textId="77777777" w:rsidR="004530A5" w:rsidRDefault="004530A5" w:rsidP="00F73F63"/>
        </w:tc>
        <w:tc>
          <w:tcPr>
            <w:tcW w:w="2133" w:type="dxa"/>
          </w:tcPr>
          <w:p w14:paraId="70D3A92E" w14:textId="06D9F468" w:rsidR="004530A5" w:rsidRPr="003F403E" w:rsidRDefault="009A0C79" w:rsidP="00F73F63">
            <w:r w:rsidRPr="003F403E">
              <w:t xml:space="preserve">Bishop attends future Meetings or delegates role to Suffregan Bishop </w:t>
            </w:r>
          </w:p>
        </w:tc>
        <w:tc>
          <w:tcPr>
            <w:tcW w:w="1494" w:type="dxa"/>
          </w:tcPr>
          <w:p w14:paraId="5A9850C7" w14:textId="168C3AD1" w:rsidR="00256DB6" w:rsidRPr="003F403E" w:rsidRDefault="009A0C79" w:rsidP="00F73F63">
            <w:r w:rsidRPr="003F403E">
              <w:t xml:space="preserve">The Bishop is </w:t>
            </w:r>
            <w:r w:rsidR="003F403E" w:rsidRPr="003F403E">
              <w:t>aware and</w:t>
            </w:r>
            <w:r w:rsidR="00AC7395" w:rsidRPr="003F403E">
              <w:t xml:space="preserve"> has oversight </w:t>
            </w:r>
            <w:r w:rsidRPr="003F403E">
              <w:t>of DSMC decisions and that there is effective practice and policy across the Diocese.</w:t>
            </w:r>
          </w:p>
          <w:p w14:paraId="3BBF6F83" w14:textId="29A92FB7" w:rsidR="004530A5" w:rsidRPr="003F403E" w:rsidRDefault="004530A5" w:rsidP="00F73F63"/>
        </w:tc>
      </w:tr>
      <w:tr w:rsidR="00C626D7" w14:paraId="10877DA8" w14:textId="77777777" w:rsidTr="003F403E">
        <w:tc>
          <w:tcPr>
            <w:tcW w:w="1029" w:type="dxa"/>
            <w:vMerge/>
          </w:tcPr>
          <w:p w14:paraId="2C626A7D" w14:textId="77777777" w:rsidR="00C626D7" w:rsidRDefault="00C626D7" w:rsidP="00C626D7"/>
        </w:tc>
        <w:tc>
          <w:tcPr>
            <w:tcW w:w="3077" w:type="dxa"/>
            <w:shd w:val="clear" w:color="auto" w:fill="D9D9D9" w:themeFill="background1" w:themeFillShade="D9"/>
          </w:tcPr>
          <w:p w14:paraId="569C1453" w14:textId="743E72B9" w:rsidR="00C626D7" w:rsidRDefault="00C626D7" w:rsidP="00C626D7">
            <w:r w:rsidRPr="00C43237">
              <w:rPr>
                <w:b/>
              </w:rPr>
              <w:t>Action Point</w:t>
            </w:r>
          </w:p>
        </w:tc>
        <w:tc>
          <w:tcPr>
            <w:tcW w:w="2481" w:type="dxa"/>
            <w:shd w:val="clear" w:color="auto" w:fill="D9D9D9" w:themeFill="background1" w:themeFillShade="D9"/>
          </w:tcPr>
          <w:p w14:paraId="3CC4A8F7" w14:textId="1AC40691" w:rsidR="00C626D7" w:rsidRDefault="00C626D7" w:rsidP="00C626D7">
            <w:r w:rsidRPr="00C43237">
              <w:rPr>
                <w:b/>
              </w:rPr>
              <w:t>Responsibility</w:t>
            </w:r>
          </w:p>
        </w:tc>
        <w:tc>
          <w:tcPr>
            <w:tcW w:w="1723" w:type="dxa"/>
            <w:shd w:val="clear" w:color="auto" w:fill="D9D9D9" w:themeFill="background1" w:themeFillShade="D9"/>
          </w:tcPr>
          <w:p w14:paraId="5F92EC63" w14:textId="6D3C96C1" w:rsidR="00C626D7" w:rsidRDefault="00C626D7" w:rsidP="00C626D7">
            <w:r w:rsidRPr="00C43237">
              <w:rPr>
                <w:b/>
              </w:rPr>
              <w:t>Lead</w:t>
            </w:r>
          </w:p>
        </w:tc>
        <w:tc>
          <w:tcPr>
            <w:tcW w:w="1739" w:type="dxa"/>
            <w:shd w:val="clear" w:color="auto" w:fill="D9D9D9" w:themeFill="background1" w:themeFillShade="D9"/>
          </w:tcPr>
          <w:p w14:paraId="228377F2" w14:textId="48705F27" w:rsidR="00C626D7" w:rsidRDefault="00C626D7" w:rsidP="00C626D7">
            <w:r w:rsidRPr="00C43237">
              <w:rPr>
                <w:b/>
              </w:rPr>
              <w:t>Date of Completion</w:t>
            </w:r>
          </w:p>
        </w:tc>
        <w:tc>
          <w:tcPr>
            <w:tcW w:w="1712" w:type="dxa"/>
            <w:gridSpan w:val="2"/>
            <w:shd w:val="clear" w:color="auto" w:fill="D9D9D9" w:themeFill="background1" w:themeFillShade="D9"/>
          </w:tcPr>
          <w:p w14:paraId="289D3A8F" w14:textId="19FF2A85" w:rsidR="00C626D7" w:rsidRDefault="00C626D7" w:rsidP="00C626D7">
            <w:r w:rsidRPr="00C43237">
              <w:rPr>
                <w:b/>
              </w:rPr>
              <w:t>Progress</w:t>
            </w:r>
          </w:p>
        </w:tc>
        <w:tc>
          <w:tcPr>
            <w:tcW w:w="2133" w:type="dxa"/>
            <w:shd w:val="clear" w:color="auto" w:fill="D9D9D9" w:themeFill="background1" w:themeFillShade="D9"/>
          </w:tcPr>
          <w:p w14:paraId="6D0EF180" w14:textId="77777777" w:rsidR="00C626D7" w:rsidRPr="00C43237" w:rsidRDefault="00C626D7" w:rsidP="00C626D7">
            <w:pPr>
              <w:jc w:val="center"/>
              <w:rPr>
                <w:b/>
              </w:rPr>
            </w:pPr>
            <w:r w:rsidRPr="00C43237">
              <w:rPr>
                <w:b/>
              </w:rPr>
              <w:t>Evidence</w:t>
            </w:r>
          </w:p>
          <w:p w14:paraId="32DC49E8" w14:textId="77777777" w:rsidR="00C626D7" w:rsidRPr="009A0C79" w:rsidRDefault="00C626D7" w:rsidP="00C626D7">
            <w:pPr>
              <w:rPr>
                <w:highlight w:val="yellow"/>
              </w:rPr>
            </w:pPr>
          </w:p>
        </w:tc>
        <w:tc>
          <w:tcPr>
            <w:tcW w:w="1494" w:type="dxa"/>
            <w:shd w:val="clear" w:color="auto" w:fill="D9D9D9" w:themeFill="background1" w:themeFillShade="D9"/>
          </w:tcPr>
          <w:p w14:paraId="480C0779" w14:textId="7153BCC0" w:rsidR="00C626D7" w:rsidRPr="009A0C79" w:rsidRDefault="00C626D7" w:rsidP="00C626D7">
            <w:pPr>
              <w:rPr>
                <w:highlight w:val="yellow"/>
              </w:rPr>
            </w:pPr>
            <w:r>
              <w:rPr>
                <w:b/>
              </w:rPr>
              <w:t>Outcome</w:t>
            </w:r>
          </w:p>
        </w:tc>
      </w:tr>
      <w:tr w:rsidR="00C626D7" w14:paraId="7174A0FE" w14:textId="77777777" w:rsidTr="003F403E">
        <w:tc>
          <w:tcPr>
            <w:tcW w:w="1029" w:type="dxa"/>
            <w:vMerge/>
          </w:tcPr>
          <w:p w14:paraId="56E609B6" w14:textId="526000F3" w:rsidR="00C626D7" w:rsidRDefault="00C626D7" w:rsidP="00C626D7"/>
        </w:tc>
        <w:tc>
          <w:tcPr>
            <w:tcW w:w="3077" w:type="dxa"/>
          </w:tcPr>
          <w:p w14:paraId="2212E7C5" w14:textId="77777777" w:rsidR="00C626D7" w:rsidRDefault="00C626D7" w:rsidP="00C626D7">
            <w:r>
              <w:t xml:space="preserve">1.3 Link the Bishop’s work concerning modern slavery more directly into the safeguarding team </w:t>
            </w:r>
          </w:p>
          <w:p w14:paraId="01753EB6" w14:textId="77777777" w:rsidR="00C626D7" w:rsidRDefault="00C626D7" w:rsidP="00C626D7">
            <w:pPr>
              <w:rPr>
                <w:color w:val="4472C4" w:themeColor="accent1"/>
              </w:rPr>
            </w:pPr>
            <w:r>
              <w:rPr>
                <w:color w:val="4472C4" w:themeColor="accent1"/>
              </w:rPr>
              <w:t>(SCIE Consideration 7</w:t>
            </w:r>
            <w:r w:rsidRPr="00BD2A3E">
              <w:rPr>
                <w:color w:val="4472C4" w:themeColor="accent1"/>
              </w:rPr>
              <w:t>)</w:t>
            </w:r>
          </w:p>
          <w:p w14:paraId="520F6661" w14:textId="5FC0C5E8" w:rsidR="00C626D7" w:rsidRDefault="00C626D7" w:rsidP="00C626D7"/>
        </w:tc>
        <w:tc>
          <w:tcPr>
            <w:tcW w:w="2481" w:type="dxa"/>
          </w:tcPr>
          <w:p w14:paraId="33D77A38" w14:textId="7EA595AF" w:rsidR="00C626D7" w:rsidRDefault="00C626D7" w:rsidP="00C626D7">
            <w:r w:rsidRPr="003F403E">
              <w:t>DSA and Bishop’s Chaplain</w:t>
            </w:r>
            <w:r>
              <w:t xml:space="preserve"> </w:t>
            </w:r>
          </w:p>
        </w:tc>
        <w:tc>
          <w:tcPr>
            <w:tcW w:w="1723" w:type="dxa"/>
          </w:tcPr>
          <w:p w14:paraId="6C788E28" w14:textId="78786523" w:rsidR="00C626D7" w:rsidRDefault="00C626D7" w:rsidP="00C626D7">
            <w:r>
              <w:t xml:space="preserve">Bishop’s Chaplain </w:t>
            </w:r>
          </w:p>
        </w:tc>
        <w:tc>
          <w:tcPr>
            <w:tcW w:w="1739" w:type="dxa"/>
          </w:tcPr>
          <w:p w14:paraId="67F2903C" w14:textId="25062C0A" w:rsidR="00C626D7" w:rsidRDefault="00C626D7" w:rsidP="00C626D7">
            <w:r>
              <w:t>Year 2 – Q2</w:t>
            </w:r>
          </w:p>
        </w:tc>
        <w:tc>
          <w:tcPr>
            <w:tcW w:w="1712" w:type="dxa"/>
            <w:gridSpan w:val="2"/>
            <w:shd w:val="clear" w:color="auto" w:fill="4472C4" w:themeFill="accent1"/>
          </w:tcPr>
          <w:p w14:paraId="5F9449CD" w14:textId="77777777" w:rsidR="00C626D7" w:rsidRDefault="00C626D7" w:rsidP="00C626D7"/>
        </w:tc>
        <w:tc>
          <w:tcPr>
            <w:tcW w:w="2133" w:type="dxa"/>
          </w:tcPr>
          <w:p w14:paraId="4B6F91A3" w14:textId="29C5BBF4" w:rsidR="00C626D7" w:rsidRPr="003F403E" w:rsidRDefault="00C626D7" w:rsidP="00C626D7">
            <w:r w:rsidRPr="003F403E">
              <w:t>DSA met with Bishop’s Chaplain as part of the project planning and provided advice which was incorporated into the final version</w:t>
            </w:r>
          </w:p>
          <w:p w14:paraId="793E0AC6" w14:textId="2CC2E247" w:rsidR="00C626D7" w:rsidRPr="003F403E" w:rsidRDefault="00C626D7" w:rsidP="00C626D7"/>
        </w:tc>
        <w:tc>
          <w:tcPr>
            <w:tcW w:w="1494" w:type="dxa"/>
          </w:tcPr>
          <w:p w14:paraId="4F9BBAA7" w14:textId="77777777" w:rsidR="00C626D7" w:rsidRPr="003F403E" w:rsidRDefault="00C626D7" w:rsidP="00C626D7">
            <w:r w:rsidRPr="003F403E">
              <w:t>A clear link has been established and incorporated at a local level within the Diocese</w:t>
            </w:r>
          </w:p>
          <w:p w14:paraId="56E02EEA" w14:textId="00593475" w:rsidR="00C626D7" w:rsidRPr="003F403E" w:rsidRDefault="00C626D7" w:rsidP="00C626D7"/>
        </w:tc>
      </w:tr>
      <w:tr w:rsidR="00C626D7" w14:paraId="7DE8077E" w14:textId="77777777" w:rsidTr="003F403E">
        <w:tc>
          <w:tcPr>
            <w:tcW w:w="1029" w:type="dxa"/>
            <w:vMerge/>
          </w:tcPr>
          <w:p w14:paraId="0839F7F5" w14:textId="6B0A0D93" w:rsidR="00C626D7" w:rsidRDefault="00C626D7" w:rsidP="00C626D7"/>
        </w:tc>
        <w:tc>
          <w:tcPr>
            <w:tcW w:w="3077" w:type="dxa"/>
          </w:tcPr>
          <w:p w14:paraId="32EA2C73" w14:textId="3E6E653E" w:rsidR="00C626D7" w:rsidRDefault="00C626D7" w:rsidP="00C626D7">
            <w:r>
              <w:t xml:space="preserve">1.4 Agree how informal gatherings held away from Church can be held to account for their safeguarding responsibilities </w:t>
            </w:r>
          </w:p>
        </w:tc>
        <w:tc>
          <w:tcPr>
            <w:tcW w:w="2481" w:type="dxa"/>
          </w:tcPr>
          <w:p w14:paraId="5CB80554" w14:textId="7EFBF592" w:rsidR="00C626D7" w:rsidRDefault="00C626D7" w:rsidP="00C626D7">
            <w:r w:rsidRPr="003F403E">
              <w:t>DSA, Fresh Expressions Officer, Archdeacons and Area Deans</w:t>
            </w:r>
          </w:p>
        </w:tc>
        <w:tc>
          <w:tcPr>
            <w:tcW w:w="1723" w:type="dxa"/>
          </w:tcPr>
          <w:p w14:paraId="1AB14148" w14:textId="20A61A73" w:rsidR="00C626D7" w:rsidRDefault="00C626D7" w:rsidP="00C626D7">
            <w:r>
              <w:t xml:space="preserve">DSA and Fresh Expressions Officer </w:t>
            </w:r>
          </w:p>
        </w:tc>
        <w:tc>
          <w:tcPr>
            <w:tcW w:w="1739" w:type="dxa"/>
          </w:tcPr>
          <w:p w14:paraId="1D2231DD" w14:textId="35E3B706" w:rsidR="00C626D7" w:rsidRDefault="00C626D7" w:rsidP="00C626D7">
            <w:r>
              <w:t>Year 2 – Q2</w:t>
            </w:r>
          </w:p>
        </w:tc>
        <w:tc>
          <w:tcPr>
            <w:tcW w:w="1712" w:type="dxa"/>
            <w:gridSpan w:val="2"/>
            <w:shd w:val="clear" w:color="auto" w:fill="4472C4" w:themeFill="accent1"/>
          </w:tcPr>
          <w:p w14:paraId="43DFA26F" w14:textId="77777777" w:rsidR="00C626D7" w:rsidRDefault="00C626D7" w:rsidP="00C626D7"/>
        </w:tc>
        <w:tc>
          <w:tcPr>
            <w:tcW w:w="2133" w:type="dxa"/>
          </w:tcPr>
          <w:p w14:paraId="2862959F" w14:textId="1509C357" w:rsidR="00C626D7" w:rsidRPr="003F403E" w:rsidRDefault="00C626D7" w:rsidP="00C626D7">
            <w:r w:rsidRPr="003F403E">
              <w:t xml:space="preserve">Parish Audits, Project plans include Safeguarding Policy compliant with the Diocesan Policy.  Bespoke Policies to be implemented where required. </w:t>
            </w:r>
          </w:p>
          <w:p w14:paraId="75674A2C" w14:textId="7228F597" w:rsidR="00C626D7" w:rsidRPr="003F403E" w:rsidRDefault="00C626D7" w:rsidP="00C626D7"/>
        </w:tc>
        <w:tc>
          <w:tcPr>
            <w:tcW w:w="1494" w:type="dxa"/>
          </w:tcPr>
          <w:p w14:paraId="16956FA0" w14:textId="7B85A1A5" w:rsidR="00C626D7" w:rsidRPr="003F403E" w:rsidRDefault="00C626D7" w:rsidP="00C626D7">
            <w:r w:rsidRPr="003F403E">
              <w:t xml:space="preserve">All parish activities away from main church buildings, Religious Communities, Pioneer projects and Fresh Expressions of Church are all working within agreed governance structures </w:t>
            </w:r>
          </w:p>
        </w:tc>
      </w:tr>
      <w:tr w:rsidR="00C626D7" w14:paraId="03057BDA" w14:textId="77777777" w:rsidTr="003F403E">
        <w:tc>
          <w:tcPr>
            <w:tcW w:w="1029" w:type="dxa"/>
            <w:vMerge/>
          </w:tcPr>
          <w:p w14:paraId="5E532DB3" w14:textId="6F1FFCCB" w:rsidR="00C626D7" w:rsidRDefault="00C626D7" w:rsidP="00C626D7"/>
        </w:tc>
        <w:tc>
          <w:tcPr>
            <w:tcW w:w="3077" w:type="dxa"/>
          </w:tcPr>
          <w:p w14:paraId="4AE0FD73" w14:textId="6D851EF6" w:rsidR="00C626D7" w:rsidRDefault="00C626D7" w:rsidP="00C626D7">
            <w:r>
              <w:t>1.5 Develop a Quality Assurance programme to ensure safeguarding practice is of an acceptable standard</w:t>
            </w:r>
          </w:p>
          <w:p w14:paraId="3467EF42" w14:textId="3B3E6B1F" w:rsidR="00C626D7" w:rsidRDefault="00C626D7" w:rsidP="00C626D7">
            <w:pPr>
              <w:rPr>
                <w:color w:val="4472C4" w:themeColor="accent1"/>
              </w:rPr>
            </w:pPr>
            <w:r>
              <w:rPr>
                <w:color w:val="4472C4" w:themeColor="accent1"/>
              </w:rPr>
              <w:t>(SCIE Consideration 1</w:t>
            </w:r>
            <w:r w:rsidRPr="00BD2A3E">
              <w:rPr>
                <w:color w:val="4472C4" w:themeColor="accent1"/>
              </w:rPr>
              <w:t>)</w:t>
            </w:r>
          </w:p>
          <w:p w14:paraId="380D0891" w14:textId="192566AF" w:rsidR="00C626D7" w:rsidRDefault="00C626D7" w:rsidP="00C626D7"/>
        </w:tc>
        <w:tc>
          <w:tcPr>
            <w:tcW w:w="2481" w:type="dxa"/>
          </w:tcPr>
          <w:p w14:paraId="670E62AA" w14:textId="5EAFCE66" w:rsidR="00C626D7" w:rsidRDefault="00C626D7" w:rsidP="00C626D7">
            <w:r w:rsidRPr="003F403E">
              <w:t>All DSMC members</w:t>
            </w:r>
          </w:p>
        </w:tc>
        <w:tc>
          <w:tcPr>
            <w:tcW w:w="1723" w:type="dxa"/>
          </w:tcPr>
          <w:p w14:paraId="2DEBF23E" w14:textId="1C42A5FB" w:rsidR="00C626D7" w:rsidRDefault="00C626D7" w:rsidP="00C626D7">
            <w:r>
              <w:t>Chair of the DSMC</w:t>
            </w:r>
          </w:p>
        </w:tc>
        <w:tc>
          <w:tcPr>
            <w:tcW w:w="1739" w:type="dxa"/>
          </w:tcPr>
          <w:p w14:paraId="4FB9103C" w14:textId="2A091900" w:rsidR="00C626D7" w:rsidRDefault="00C626D7" w:rsidP="00C626D7">
            <w:r>
              <w:t>Year 2 – Q3</w:t>
            </w:r>
          </w:p>
        </w:tc>
        <w:tc>
          <w:tcPr>
            <w:tcW w:w="1712" w:type="dxa"/>
            <w:gridSpan w:val="2"/>
            <w:shd w:val="clear" w:color="auto" w:fill="4472C4" w:themeFill="accent1"/>
          </w:tcPr>
          <w:p w14:paraId="09B0B43A" w14:textId="77777777" w:rsidR="00C626D7" w:rsidRDefault="00C626D7" w:rsidP="00C626D7"/>
        </w:tc>
        <w:tc>
          <w:tcPr>
            <w:tcW w:w="2133" w:type="dxa"/>
          </w:tcPr>
          <w:p w14:paraId="5AFED429" w14:textId="16B986A0" w:rsidR="00C626D7" w:rsidRPr="003F403E" w:rsidRDefault="00C626D7" w:rsidP="00C626D7">
            <w:r w:rsidRPr="003F403E">
              <w:t>DSMC audit evidences continuing high quality work and compliance with national policies</w:t>
            </w:r>
          </w:p>
        </w:tc>
        <w:tc>
          <w:tcPr>
            <w:tcW w:w="1494" w:type="dxa"/>
          </w:tcPr>
          <w:p w14:paraId="36048E54" w14:textId="2CEDE862" w:rsidR="00C626D7" w:rsidRPr="003F403E" w:rsidRDefault="00C626D7" w:rsidP="00C626D7">
            <w:r w:rsidRPr="003F403E">
              <w:t xml:space="preserve">Safeguarding within the Diocese continues to be of the highest standard possible and a </w:t>
            </w:r>
          </w:p>
          <w:p w14:paraId="7D1E007B" w14:textId="27D31ED7" w:rsidR="00C626D7" w:rsidRPr="003F403E" w:rsidRDefault="00C626D7" w:rsidP="00C626D7"/>
        </w:tc>
      </w:tr>
      <w:tr w:rsidR="00C626D7" w14:paraId="46E9BF32" w14:textId="77777777" w:rsidTr="003F403E">
        <w:tc>
          <w:tcPr>
            <w:tcW w:w="1029" w:type="dxa"/>
            <w:vMerge/>
          </w:tcPr>
          <w:p w14:paraId="7F2F0DC6" w14:textId="77777777" w:rsidR="00C626D7" w:rsidRDefault="00C626D7" w:rsidP="00C626D7"/>
        </w:tc>
        <w:tc>
          <w:tcPr>
            <w:tcW w:w="3077" w:type="dxa"/>
            <w:shd w:val="clear" w:color="auto" w:fill="D9D9D9" w:themeFill="background1" w:themeFillShade="D9"/>
          </w:tcPr>
          <w:p w14:paraId="4B30661B" w14:textId="0A2A1549" w:rsidR="00C626D7" w:rsidRDefault="00C626D7" w:rsidP="00C626D7">
            <w:r w:rsidRPr="00C43237">
              <w:rPr>
                <w:b/>
              </w:rPr>
              <w:t>Action Point</w:t>
            </w:r>
          </w:p>
        </w:tc>
        <w:tc>
          <w:tcPr>
            <w:tcW w:w="2481" w:type="dxa"/>
            <w:shd w:val="clear" w:color="auto" w:fill="D9D9D9" w:themeFill="background1" w:themeFillShade="D9"/>
          </w:tcPr>
          <w:p w14:paraId="1AC9F958" w14:textId="42535C13" w:rsidR="00C626D7" w:rsidRPr="00386D9C" w:rsidRDefault="00C626D7" w:rsidP="00C626D7">
            <w:pPr>
              <w:rPr>
                <w:highlight w:val="yellow"/>
              </w:rPr>
            </w:pPr>
            <w:r w:rsidRPr="00C43237">
              <w:rPr>
                <w:b/>
              </w:rPr>
              <w:t>Responsibility</w:t>
            </w:r>
          </w:p>
        </w:tc>
        <w:tc>
          <w:tcPr>
            <w:tcW w:w="1723" w:type="dxa"/>
            <w:shd w:val="clear" w:color="auto" w:fill="D9D9D9" w:themeFill="background1" w:themeFillShade="D9"/>
          </w:tcPr>
          <w:p w14:paraId="516F6F26" w14:textId="13001740" w:rsidR="00C626D7" w:rsidRDefault="00C626D7" w:rsidP="00C626D7">
            <w:r w:rsidRPr="00C43237">
              <w:rPr>
                <w:b/>
              </w:rPr>
              <w:t>Lead</w:t>
            </w:r>
          </w:p>
        </w:tc>
        <w:tc>
          <w:tcPr>
            <w:tcW w:w="1739" w:type="dxa"/>
            <w:shd w:val="clear" w:color="auto" w:fill="D9D9D9" w:themeFill="background1" w:themeFillShade="D9"/>
          </w:tcPr>
          <w:p w14:paraId="3B07D7E7" w14:textId="0588BDA2" w:rsidR="00C626D7" w:rsidRDefault="00C626D7" w:rsidP="00C626D7">
            <w:r w:rsidRPr="00C43237">
              <w:rPr>
                <w:b/>
              </w:rPr>
              <w:t>Date of Completion</w:t>
            </w:r>
          </w:p>
        </w:tc>
        <w:tc>
          <w:tcPr>
            <w:tcW w:w="1712" w:type="dxa"/>
            <w:gridSpan w:val="2"/>
            <w:shd w:val="clear" w:color="auto" w:fill="D9D9D9" w:themeFill="background1" w:themeFillShade="D9"/>
          </w:tcPr>
          <w:p w14:paraId="36F27D41" w14:textId="69DF98FC" w:rsidR="00C626D7" w:rsidRDefault="00C626D7" w:rsidP="00C626D7">
            <w:r w:rsidRPr="00C43237">
              <w:rPr>
                <w:b/>
              </w:rPr>
              <w:t>Progress</w:t>
            </w:r>
          </w:p>
        </w:tc>
        <w:tc>
          <w:tcPr>
            <w:tcW w:w="2133" w:type="dxa"/>
            <w:shd w:val="clear" w:color="auto" w:fill="D9D9D9" w:themeFill="background1" w:themeFillShade="D9"/>
          </w:tcPr>
          <w:p w14:paraId="41FCF109" w14:textId="77777777" w:rsidR="00C626D7" w:rsidRPr="00C43237" w:rsidRDefault="00C626D7" w:rsidP="00C626D7">
            <w:pPr>
              <w:jc w:val="center"/>
              <w:rPr>
                <w:b/>
              </w:rPr>
            </w:pPr>
            <w:r w:rsidRPr="00C43237">
              <w:rPr>
                <w:b/>
              </w:rPr>
              <w:t>Evidence</w:t>
            </w:r>
          </w:p>
          <w:p w14:paraId="0FBBF345" w14:textId="77777777" w:rsidR="00C626D7" w:rsidRPr="00860C96" w:rsidRDefault="00C626D7" w:rsidP="00C626D7">
            <w:pPr>
              <w:rPr>
                <w:highlight w:val="yellow"/>
              </w:rPr>
            </w:pPr>
          </w:p>
        </w:tc>
        <w:tc>
          <w:tcPr>
            <w:tcW w:w="1494" w:type="dxa"/>
            <w:shd w:val="clear" w:color="auto" w:fill="D9D9D9" w:themeFill="background1" w:themeFillShade="D9"/>
          </w:tcPr>
          <w:p w14:paraId="38704A93" w14:textId="760DCACD" w:rsidR="00C626D7" w:rsidRPr="00AC7395" w:rsidRDefault="00C626D7" w:rsidP="00C626D7">
            <w:pPr>
              <w:rPr>
                <w:highlight w:val="yellow"/>
              </w:rPr>
            </w:pPr>
            <w:r>
              <w:rPr>
                <w:b/>
              </w:rPr>
              <w:t>Outcome</w:t>
            </w:r>
          </w:p>
        </w:tc>
      </w:tr>
      <w:tr w:rsidR="00C626D7" w14:paraId="4114C324" w14:textId="77777777" w:rsidTr="003F403E">
        <w:tc>
          <w:tcPr>
            <w:tcW w:w="1029" w:type="dxa"/>
            <w:vMerge/>
          </w:tcPr>
          <w:p w14:paraId="5EF93F8F" w14:textId="66C69495" w:rsidR="00C626D7" w:rsidRDefault="00C626D7" w:rsidP="00C626D7"/>
        </w:tc>
        <w:tc>
          <w:tcPr>
            <w:tcW w:w="3077" w:type="dxa"/>
          </w:tcPr>
          <w:p w14:paraId="387EC539" w14:textId="5B12A9ED" w:rsidR="00C626D7" w:rsidRDefault="00C626D7" w:rsidP="00C626D7">
            <w:r>
              <w:t xml:space="preserve">1.6 Strengthen links with the Cathedral through a formal agreement for safeguarding advice and training </w:t>
            </w:r>
          </w:p>
          <w:p w14:paraId="0A012CD5" w14:textId="77777777" w:rsidR="00C626D7" w:rsidRDefault="00C626D7" w:rsidP="00C626D7"/>
          <w:p w14:paraId="1B084743" w14:textId="7260E369" w:rsidR="00C626D7" w:rsidRDefault="00C626D7" w:rsidP="00C626D7"/>
        </w:tc>
        <w:tc>
          <w:tcPr>
            <w:tcW w:w="2481" w:type="dxa"/>
          </w:tcPr>
          <w:p w14:paraId="27A2A7EA" w14:textId="308796CA" w:rsidR="00C626D7" w:rsidRDefault="00C626D7" w:rsidP="00C626D7">
            <w:r>
              <w:t xml:space="preserve">DSA and HR Director </w:t>
            </w:r>
          </w:p>
        </w:tc>
        <w:tc>
          <w:tcPr>
            <w:tcW w:w="1723" w:type="dxa"/>
          </w:tcPr>
          <w:p w14:paraId="261075EE" w14:textId="189C79ED" w:rsidR="00C626D7" w:rsidRDefault="00C626D7" w:rsidP="00C626D7">
            <w:r>
              <w:t xml:space="preserve">HR Director </w:t>
            </w:r>
          </w:p>
        </w:tc>
        <w:tc>
          <w:tcPr>
            <w:tcW w:w="1739" w:type="dxa"/>
          </w:tcPr>
          <w:p w14:paraId="6088EE98" w14:textId="038D29FF" w:rsidR="00C626D7" w:rsidRDefault="00C626D7" w:rsidP="00C626D7">
            <w:r>
              <w:t>Year 1 – Q4</w:t>
            </w:r>
          </w:p>
        </w:tc>
        <w:tc>
          <w:tcPr>
            <w:tcW w:w="1712" w:type="dxa"/>
            <w:gridSpan w:val="2"/>
            <w:shd w:val="clear" w:color="auto" w:fill="FF0000"/>
          </w:tcPr>
          <w:p w14:paraId="003633D6" w14:textId="77777777" w:rsidR="00C626D7" w:rsidRDefault="00C626D7" w:rsidP="00C626D7"/>
        </w:tc>
        <w:tc>
          <w:tcPr>
            <w:tcW w:w="2133" w:type="dxa"/>
          </w:tcPr>
          <w:p w14:paraId="3A6F3A76" w14:textId="0CB6428B" w:rsidR="00C626D7" w:rsidRPr="003F403E" w:rsidRDefault="00C626D7" w:rsidP="00C626D7">
            <w:r w:rsidRPr="003F403E">
              <w:t xml:space="preserve">Document signed by Bishop of Derby and Dean of Derby agreeing the SLA between the DST and the Cathedral </w:t>
            </w:r>
          </w:p>
        </w:tc>
        <w:tc>
          <w:tcPr>
            <w:tcW w:w="1494" w:type="dxa"/>
          </w:tcPr>
          <w:p w14:paraId="582290AB" w14:textId="34988AD4" w:rsidR="00C626D7" w:rsidRPr="003F403E" w:rsidRDefault="00C626D7" w:rsidP="00C626D7">
            <w:r w:rsidRPr="003F403E">
              <w:t>Formal agreement is in place</w:t>
            </w:r>
          </w:p>
        </w:tc>
      </w:tr>
      <w:tr w:rsidR="00C626D7" w14:paraId="169220C6" w14:textId="77777777" w:rsidTr="003F403E">
        <w:trPr>
          <w:cantSplit/>
          <w:trHeight w:val="1683"/>
        </w:trPr>
        <w:tc>
          <w:tcPr>
            <w:tcW w:w="1029" w:type="dxa"/>
            <w:vMerge w:val="restart"/>
            <w:textDirection w:val="btLr"/>
          </w:tcPr>
          <w:p w14:paraId="272AA980" w14:textId="1091633B" w:rsidR="00C626D7" w:rsidRPr="001D45E3" w:rsidRDefault="00C626D7" w:rsidP="00C626D7">
            <w:pPr>
              <w:ind w:left="113" w:right="113"/>
              <w:jc w:val="right"/>
              <w:rPr>
                <w:b/>
              </w:rPr>
            </w:pPr>
            <w:r w:rsidRPr="001D45E3">
              <w:rPr>
                <w:b/>
              </w:rPr>
              <w:t>2. Guidance, Policy and Procedures</w:t>
            </w:r>
          </w:p>
          <w:p w14:paraId="2251363F" w14:textId="21FF654A" w:rsidR="00C626D7" w:rsidRDefault="00C626D7" w:rsidP="00C626D7">
            <w:pPr>
              <w:jc w:val="right"/>
            </w:pPr>
          </w:p>
        </w:tc>
        <w:tc>
          <w:tcPr>
            <w:tcW w:w="3077" w:type="dxa"/>
          </w:tcPr>
          <w:p w14:paraId="741F3875" w14:textId="77777777" w:rsidR="00C626D7" w:rsidRDefault="00C626D7" w:rsidP="00C626D7">
            <w:r>
              <w:t xml:space="preserve">2.1 Review the safeguarding area on the Diocesan website to ensure all safeguarding information is accessible </w:t>
            </w:r>
          </w:p>
          <w:p w14:paraId="6CC5DE4E" w14:textId="43864A7C" w:rsidR="00C626D7" w:rsidRDefault="00C626D7" w:rsidP="00C626D7">
            <w:pPr>
              <w:rPr>
                <w:color w:val="4472C4" w:themeColor="accent1"/>
              </w:rPr>
            </w:pPr>
            <w:r>
              <w:rPr>
                <w:color w:val="4472C4" w:themeColor="accent1"/>
              </w:rPr>
              <w:t>(SCIE Consideration 5</w:t>
            </w:r>
            <w:r w:rsidRPr="00BD2A3E">
              <w:rPr>
                <w:color w:val="4472C4" w:themeColor="accent1"/>
              </w:rPr>
              <w:t>)</w:t>
            </w:r>
          </w:p>
          <w:p w14:paraId="209AE009" w14:textId="64A0490C" w:rsidR="00C626D7" w:rsidRDefault="00C626D7" w:rsidP="00C626D7"/>
        </w:tc>
        <w:tc>
          <w:tcPr>
            <w:tcW w:w="2481" w:type="dxa"/>
          </w:tcPr>
          <w:p w14:paraId="7091883E" w14:textId="7D599E89" w:rsidR="00C626D7" w:rsidRDefault="00C626D7" w:rsidP="00C626D7">
            <w:r>
              <w:t xml:space="preserve">Safeguarding Team and Communications </w:t>
            </w:r>
          </w:p>
        </w:tc>
        <w:tc>
          <w:tcPr>
            <w:tcW w:w="1723" w:type="dxa"/>
          </w:tcPr>
          <w:p w14:paraId="1A249D99" w14:textId="411FA419" w:rsidR="00C626D7" w:rsidRDefault="00C626D7" w:rsidP="00C626D7">
            <w:r>
              <w:t>Communications Adviser</w:t>
            </w:r>
          </w:p>
        </w:tc>
        <w:tc>
          <w:tcPr>
            <w:tcW w:w="1739" w:type="dxa"/>
          </w:tcPr>
          <w:p w14:paraId="09BEBFCA" w14:textId="68739AC4" w:rsidR="00C626D7" w:rsidRDefault="00C626D7" w:rsidP="00C626D7">
            <w:r>
              <w:t>Year 2 – Q3</w:t>
            </w:r>
          </w:p>
        </w:tc>
        <w:tc>
          <w:tcPr>
            <w:tcW w:w="1712" w:type="dxa"/>
            <w:gridSpan w:val="2"/>
            <w:shd w:val="clear" w:color="auto" w:fill="4472C4" w:themeFill="accent1"/>
          </w:tcPr>
          <w:p w14:paraId="75D06D9D" w14:textId="77777777" w:rsidR="00C626D7" w:rsidRDefault="00C626D7" w:rsidP="00C626D7"/>
        </w:tc>
        <w:tc>
          <w:tcPr>
            <w:tcW w:w="2133" w:type="dxa"/>
          </w:tcPr>
          <w:p w14:paraId="6F122716" w14:textId="569F824A" w:rsidR="00C626D7" w:rsidRPr="003F403E" w:rsidRDefault="00C626D7" w:rsidP="00C626D7">
            <w:r w:rsidRPr="003F403E">
              <w:t>Parish Audits identify that materials on the website are easily accessed</w:t>
            </w:r>
          </w:p>
        </w:tc>
        <w:tc>
          <w:tcPr>
            <w:tcW w:w="1494" w:type="dxa"/>
          </w:tcPr>
          <w:p w14:paraId="580A19F1" w14:textId="262D747A" w:rsidR="00C626D7" w:rsidRPr="003F403E" w:rsidRDefault="00C626D7" w:rsidP="00C626D7">
            <w:r w:rsidRPr="003F403E">
              <w:t>Safeguarding area of the Diocesan website is accessible, clear relevant and up to date</w:t>
            </w:r>
          </w:p>
        </w:tc>
      </w:tr>
      <w:tr w:rsidR="00C626D7" w14:paraId="696F45A2" w14:textId="77777777" w:rsidTr="003F403E">
        <w:trPr>
          <w:cantSplit/>
          <w:trHeight w:val="1683"/>
        </w:trPr>
        <w:tc>
          <w:tcPr>
            <w:tcW w:w="1029" w:type="dxa"/>
            <w:vMerge/>
            <w:textDirection w:val="btLr"/>
          </w:tcPr>
          <w:p w14:paraId="06A3AB32" w14:textId="77777777" w:rsidR="00C626D7" w:rsidRPr="001D45E3" w:rsidRDefault="00C626D7" w:rsidP="00C626D7">
            <w:pPr>
              <w:ind w:left="113" w:right="113"/>
              <w:jc w:val="right"/>
              <w:rPr>
                <w:b/>
              </w:rPr>
            </w:pPr>
          </w:p>
        </w:tc>
        <w:tc>
          <w:tcPr>
            <w:tcW w:w="3077" w:type="dxa"/>
          </w:tcPr>
          <w:p w14:paraId="4FEB635F" w14:textId="2E8DB117" w:rsidR="00C626D7" w:rsidRDefault="00C626D7" w:rsidP="00C626D7">
            <w:r>
              <w:t xml:space="preserve">2.2 Develop the national Whistleblowing policy to include local contact details </w:t>
            </w:r>
          </w:p>
        </w:tc>
        <w:tc>
          <w:tcPr>
            <w:tcW w:w="2481" w:type="dxa"/>
          </w:tcPr>
          <w:p w14:paraId="145014EC" w14:textId="3E04F67A" w:rsidR="00C626D7" w:rsidRDefault="00C626D7" w:rsidP="00C626D7">
            <w:r>
              <w:t xml:space="preserve">Safeguarding team </w:t>
            </w:r>
          </w:p>
        </w:tc>
        <w:tc>
          <w:tcPr>
            <w:tcW w:w="1723" w:type="dxa"/>
          </w:tcPr>
          <w:p w14:paraId="5F3F5A4E" w14:textId="3BDB2C66" w:rsidR="00C626D7" w:rsidRDefault="00C626D7" w:rsidP="00C626D7">
            <w:r>
              <w:t>Safeguarding Administrator</w:t>
            </w:r>
          </w:p>
        </w:tc>
        <w:tc>
          <w:tcPr>
            <w:tcW w:w="1739" w:type="dxa"/>
          </w:tcPr>
          <w:p w14:paraId="1C78417F" w14:textId="3EF4D341" w:rsidR="00C626D7" w:rsidRDefault="00C626D7" w:rsidP="00C626D7">
            <w:r>
              <w:t>Year 2 Q – 1</w:t>
            </w:r>
          </w:p>
        </w:tc>
        <w:tc>
          <w:tcPr>
            <w:tcW w:w="1712" w:type="dxa"/>
            <w:gridSpan w:val="2"/>
            <w:shd w:val="clear" w:color="auto" w:fill="4472C4" w:themeFill="accent1"/>
          </w:tcPr>
          <w:p w14:paraId="4C7572D6" w14:textId="77777777" w:rsidR="00C626D7" w:rsidRDefault="00C626D7" w:rsidP="00C626D7"/>
        </w:tc>
        <w:tc>
          <w:tcPr>
            <w:tcW w:w="2133" w:type="dxa"/>
          </w:tcPr>
          <w:p w14:paraId="50C36371" w14:textId="403A2C01" w:rsidR="00C626D7" w:rsidRPr="003F403E" w:rsidRDefault="00C626D7" w:rsidP="00C626D7">
            <w:r w:rsidRPr="003F403E">
              <w:t>Document signed off by DSMC and Diocesan Synod</w:t>
            </w:r>
          </w:p>
        </w:tc>
        <w:tc>
          <w:tcPr>
            <w:tcW w:w="1494" w:type="dxa"/>
          </w:tcPr>
          <w:p w14:paraId="72CACEDF" w14:textId="0EFDF718" w:rsidR="00C626D7" w:rsidRPr="003F403E" w:rsidRDefault="00C626D7" w:rsidP="00C626D7">
            <w:r w:rsidRPr="003F403E">
              <w:t>Revised Diocesan policy is in place</w:t>
            </w:r>
          </w:p>
        </w:tc>
      </w:tr>
      <w:tr w:rsidR="00C626D7" w:rsidRPr="00983947" w14:paraId="66AAE793" w14:textId="77777777" w:rsidTr="00983947">
        <w:trPr>
          <w:cantSplit/>
          <w:trHeight w:val="1683"/>
        </w:trPr>
        <w:tc>
          <w:tcPr>
            <w:tcW w:w="1029" w:type="dxa"/>
            <w:tcBorders>
              <w:bottom w:val="single" w:sz="4" w:space="0" w:color="auto"/>
            </w:tcBorders>
            <w:textDirection w:val="btLr"/>
          </w:tcPr>
          <w:p w14:paraId="7E37D3E2" w14:textId="0C0AE992" w:rsidR="00C626D7" w:rsidRPr="001D45E3" w:rsidRDefault="00C626D7" w:rsidP="00C626D7">
            <w:pPr>
              <w:ind w:left="113" w:right="113"/>
              <w:jc w:val="right"/>
              <w:rPr>
                <w:b/>
              </w:rPr>
            </w:pPr>
          </w:p>
        </w:tc>
        <w:tc>
          <w:tcPr>
            <w:tcW w:w="3077" w:type="dxa"/>
          </w:tcPr>
          <w:p w14:paraId="3EC89065" w14:textId="206D57DE" w:rsidR="00C626D7" w:rsidRDefault="00C626D7" w:rsidP="00C626D7">
            <w:r>
              <w:t xml:space="preserve">3.1 Explore and address the reasons for delays in responding to non-urgent issues or general enquiries. </w:t>
            </w:r>
          </w:p>
        </w:tc>
        <w:tc>
          <w:tcPr>
            <w:tcW w:w="2481" w:type="dxa"/>
          </w:tcPr>
          <w:p w14:paraId="2F583FF2" w14:textId="1DD0A077" w:rsidR="00C626D7" w:rsidRDefault="00C626D7" w:rsidP="00C626D7">
            <w:r>
              <w:t xml:space="preserve">Safeguarding Team </w:t>
            </w:r>
          </w:p>
        </w:tc>
        <w:tc>
          <w:tcPr>
            <w:tcW w:w="1723" w:type="dxa"/>
          </w:tcPr>
          <w:p w14:paraId="6799E4CE" w14:textId="67A8AD46" w:rsidR="00C626D7" w:rsidRDefault="00C626D7" w:rsidP="00C626D7">
            <w:r>
              <w:t>DSA</w:t>
            </w:r>
          </w:p>
        </w:tc>
        <w:tc>
          <w:tcPr>
            <w:tcW w:w="1739" w:type="dxa"/>
          </w:tcPr>
          <w:p w14:paraId="15EB8E07" w14:textId="4D0C5189" w:rsidR="00C626D7" w:rsidRDefault="00C626D7" w:rsidP="00C626D7">
            <w:r>
              <w:t>Year 1 – Q4</w:t>
            </w:r>
          </w:p>
        </w:tc>
        <w:tc>
          <w:tcPr>
            <w:tcW w:w="1712" w:type="dxa"/>
            <w:gridSpan w:val="2"/>
            <w:shd w:val="clear" w:color="auto" w:fill="FF0000"/>
          </w:tcPr>
          <w:p w14:paraId="08B45832" w14:textId="77777777" w:rsidR="00C626D7" w:rsidRDefault="00C626D7" w:rsidP="00C626D7"/>
        </w:tc>
        <w:tc>
          <w:tcPr>
            <w:tcW w:w="2133" w:type="dxa"/>
          </w:tcPr>
          <w:p w14:paraId="06064FB4" w14:textId="77777777" w:rsidR="00C626D7" w:rsidRPr="00983947" w:rsidRDefault="00C626D7" w:rsidP="00C626D7">
            <w:r w:rsidRPr="00983947">
              <w:t>Case Management system bought and reports show response times and priorities for responding met.  DST leaflet outlining expectations for responding to safeguarding within the Diocese</w:t>
            </w:r>
          </w:p>
          <w:p w14:paraId="09A82BBE" w14:textId="77777777" w:rsidR="00C626D7" w:rsidRPr="00983947" w:rsidRDefault="00C626D7" w:rsidP="00C626D7"/>
        </w:tc>
        <w:tc>
          <w:tcPr>
            <w:tcW w:w="1494" w:type="dxa"/>
          </w:tcPr>
          <w:p w14:paraId="13A2C6A2" w14:textId="0E0FF82F" w:rsidR="00C626D7" w:rsidRPr="00983947" w:rsidRDefault="00C626D7" w:rsidP="00C626D7">
            <w:r w:rsidRPr="00983947">
              <w:t>Response to non-urgent issues/ general enquiries improves and the Team is working to agreed service level.</w:t>
            </w:r>
          </w:p>
        </w:tc>
      </w:tr>
      <w:tr w:rsidR="00C626D7" w14:paraId="43E24F63" w14:textId="77777777" w:rsidTr="00983947">
        <w:trPr>
          <w:cantSplit/>
          <w:trHeight w:val="699"/>
        </w:trPr>
        <w:tc>
          <w:tcPr>
            <w:tcW w:w="1029" w:type="dxa"/>
            <w:tcBorders>
              <w:top w:val="single" w:sz="4" w:space="0" w:color="auto"/>
              <w:left w:val="single" w:sz="4" w:space="0" w:color="auto"/>
              <w:bottom w:val="nil"/>
              <w:right w:val="single" w:sz="4" w:space="0" w:color="auto"/>
            </w:tcBorders>
            <w:textDirection w:val="btLr"/>
          </w:tcPr>
          <w:p w14:paraId="3F7D4A86" w14:textId="7EDEB308" w:rsidR="00C626D7" w:rsidRDefault="00C626D7" w:rsidP="00C626D7">
            <w:pPr>
              <w:ind w:left="113" w:right="113"/>
              <w:jc w:val="right"/>
              <w:rPr>
                <w:b/>
              </w:rPr>
            </w:pPr>
          </w:p>
        </w:tc>
        <w:tc>
          <w:tcPr>
            <w:tcW w:w="3077" w:type="dxa"/>
            <w:tcBorders>
              <w:left w:val="single" w:sz="4" w:space="0" w:color="auto"/>
            </w:tcBorders>
            <w:shd w:val="clear" w:color="auto" w:fill="D0CECE" w:themeFill="background2" w:themeFillShade="E6"/>
          </w:tcPr>
          <w:p w14:paraId="44A0C072" w14:textId="062B61D0" w:rsidR="00C626D7" w:rsidRDefault="00C626D7" w:rsidP="00C626D7">
            <w:r w:rsidRPr="00C43237">
              <w:rPr>
                <w:b/>
              </w:rPr>
              <w:t>Action Point</w:t>
            </w:r>
          </w:p>
        </w:tc>
        <w:tc>
          <w:tcPr>
            <w:tcW w:w="2481" w:type="dxa"/>
            <w:shd w:val="clear" w:color="auto" w:fill="D0CECE" w:themeFill="background2" w:themeFillShade="E6"/>
          </w:tcPr>
          <w:p w14:paraId="6603BBC4" w14:textId="4954191E" w:rsidR="00C626D7" w:rsidRDefault="00C626D7" w:rsidP="00C626D7">
            <w:r w:rsidRPr="00C43237">
              <w:rPr>
                <w:b/>
              </w:rPr>
              <w:t>Responsibility</w:t>
            </w:r>
          </w:p>
        </w:tc>
        <w:tc>
          <w:tcPr>
            <w:tcW w:w="1723" w:type="dxa"/>
            <w:shd w:val="clear" w:color="auto" w:fill="D0CECE" w:themeFill="background2" w:themeFillShade="E6"/>
          </w:tcPr>
          <w:p w14:paraId="38472CB0" w14:textId="3A546259" w:rsidR="00C626D7" w:rsidRDefault="00C626D7" w:rsidP="00C626D7">
            <w:r w:rsidRPr="00C43237">
              <w:rPr>
                <w:b/>
              </w:rPr>
              <w:t>Lead</w:t>
            </w:r>
          </w:p>
        </w:tc>
        <w:tc>
          <w:tcPr>
            <w:tcW w:w="1739" w:type="dxa"/>
            <w:shd w:val="clear" w:color="auto" w:fill="D0CECE" w:themeFill="background2" w:themeFillShade="E6"/>
          </w:tcPr>
          <w:p w14:paraId="1D8A37A7" w14:textId="524DD0FD" w:rsidR="00C626D7" w:rsidRDefault="00C626D7" w:rsidP="00C626D7">
            <w:r w:rsidRPr="00C43237">
              <w:rPr>
                <w:b/>
              </w:rPr>
              <w:t>Date of Completion</w:t>
            </w:r>
          </w:p>
        </w:tc>
        <w:tc>
          <w:tcPr>
            <w:tcW w:w="1712" w:type="dxa"/>
            <w:gridSpan w:val="2"/>
            <w:shd w:val="clear" w:color="auto" w:fill="D0CECE" w:themeFill="background2" w:themeFillShade="E6"/>
          </w:tcPr>
          <w:p w14:paraId="5A85C1BB" w14:textId="0E575FE4" w:rsidR="00C626D7" w:rsidRDefault="00C626D7" w:rsidP="00C626D7">
            <w:r w:rsidRPr="00C43237">
              <w:rPr>
                <w:b/>
              </w:rPr>
              <w:t>Progress</w:t>
            </w:r>
          </w:p>
        </w:tc>
        <w:tc>
          <w:tcPr>
            <w:tcW w:w="2133" w:type="dxa"/>
            <w:shd w:val="clear" w:color="auto" w:fill="D0CECE" w:themeFill="background2" w:themeFillShade="E6"/>
          </w:tcPr>
          <w:p w14:paraId="58660863" w14:textId="3A75C60F" w:rsidR="00C626D7" w:rsidRPr="00637454" w:rsidRDefault="00C626D7" w:rsidP="00C626D7">
            <w:pPr>
              <w:jc w:val="center"/>
              <w:rPr>
                <w:highlight w:val="yellow"/>
              </w:rPr>
            </w:pPr>
            <w:r w:rsidRPr="00C43237">
              <w:rPr>
                <w:b/>
              </w:rPr>
              <w:t>Evidence</w:t>
            </w:r>
          </w:p>
        </w:tc>
        <w:tc>
          <w:tcPr>
            <w:tcW w:w="1494" w:type="dxa"/>
            <w:shd w:val="clear" w:color="auto" w:fill="D0CECE" w:themeFill="background2" w:themeFillShade="E6"/>
          </w:tcPr>
          <w:p w14:paraId="5D5C958E" w14:textId="6E4241AE" w:rsidR="00C626D7" w:rsidRPr="00C359A4" w:rsidRDefault="00C626D7" w:rsidP="00C626D7">
            <w:pPr>
              <w:rPr>
                <w:highlight w:val="yellow"/>
              </w:rPr>
            </w:pPr>
            <w:r>
              <w:rPr>
                <w:b/>
              </w:rPr>
              <w:t>Outcome</w:t>
            </w:r>
          </w:p>
        </w:tc>
      </w:tr>
      <w:tr w:rsidR="00C626D7" w14:paraId="5E7DC545" w14:textId="77777777" w:rsidTr="00983947">
        <w:trPr>
          <w:cantSplit/>
          <w:trHeight w:val="1312"/>
        </w:trPr>
        <w:tc>
          <w:tcPr>
            <w:tcW w:w="1029" w:type="dxa"/>
            <w:vMerge w:val="restart"/>
            <w:tcBorders>
              <w:top w:val="nil"/>
            </w:tcBorders>
            <w:textDirection w:val="btLr"/>
          </w:tcPr>
          <w:p w14:paraId="1109E954" w14:textId="51316025" w:rsidR="00C626D7" w:rsidRPr="001D45E3" w:rsidRDefault="00C626D7" w:rsidP="00C626D7">
            <w:pPr>
              <w:ind w:left="113" w:right="113"/>
              <w:jc w:val="center"/>
              <w:rPr>
                <w:b/>
              </w:rPr>
            </w:pPr>
            <w:r w:rsidRPr="001D45E3">
              <w:rPr>
                <w:b/>
              </w:rPr>
              <w:t>3. Casework</w:t>
            </w:r>
          </w:p>
          <w:p w14:paraId="4448EA32" w14:textId="79BD2D26" w:rsidR="00C626D7" w:rsidRPr="001D45E3" w:rsidRDefault="00C626D7" w:rsidP="00C626D7">
            <w:pPr>
              <w:jc w:val="center"/>
              <w:rPr>
                <w:b/>
              </w:rPr>
            </w:pPr>
          </w:p>
          <w:p w14:paraId="7F0006D2" w14:textId="082492AD" w:rsidR="00C626D7" w:rsidRDefault="00C626D7" w:rsidP="00C626D7"/>
        </w:tc>
        <w:tc>
          <w:tcPr>
            <w:tcW w:w="3077" w:type="dxa"/>
          </w:tcPr>
          <w:p w14:paraId="3F129DA6" w14:textId="7A340617" w:rsidR="00C626D7" w:rsidRDefault="00C626D7" w:rsidP="00C626D7"/>
        </w:tc>
        <w:tc>
          <w:tcPr>
            <w:tcW w:w="2481" w:type="dxa"/>
          </w:tcPr>
          <w:p w14:paraId="4836D0C8" w14:textId="5C711B5F" w:rsidR="00C626D7" w:rsidRDefault="00C626D7" w:rsidP="00C626D7"/>
        </w:tc>
        <w:tc>
          <w:tcPr>
            <w:tcW w:w="1723" w:type="dxa"/>
          </w:tcPr>
          <w:p w14:paraId="79F45C93" w14:textId="5180FCDA" w:rsidR="00C626D7" w:rsidRDefault="00C626D7" w:rsidP="00C626D7"/>
        </w:tc>
        <w:tc>
          <w:tcPr>
            <w:tcW w:w="1739" w:type="dxa"/>
          </w:tcPr>
          <w:p w14:paraId="2E905E07" w14:textId="0B798F74" w:rsidR="00C626D7" w:rsidRDefault="00C626D7" w:rsidP="00C626D7"/>
        </w:tc>
        <w:tc>
          <w:tcPr>
            <w:tcW w:w="1712" w:type="dxa"/>
            <w:gridSpan w:val="2"/>
            <w:shd w:val="clear" w:color="auto" w:fill="FF0000"/>
          </w:tcPr>
          <w:p w14:paraId="7373F84C" w14:textId="77777777" w:rsidR="00C626D7" w:rsidRDefault="00C626D7" w:rsidP="00C626D7"/>
        </w:tc>
        <w:tc>
          <w:tcPr>
            <w:tcW w:w="2133" w:type="dxa"/>
          </w:tcPr>
          <w:p w14:paraId="088B1E3B" w14:textId="77777777" w:rsidR="00C626D7" w:rsidRPr="00983947" w:rsidRDefault="00C626D7" w:rsidP="00C626D7">
            <w:r w:rsidRPr="00983947">
              <w:t>Duty phone cover arrangements to be in place following appointment of 2</w:t>
            </w:r>
            <w:r w:rsidRPr="00983947">
              <w:rPr>
                <w:vertAlign w:val="superscript"/>
              </w:rPr>
              <w:t>nd</w:t>
            </w:r>
            <w:r w:rsidRPr="00983947">
              <w:t xml:space="preserve"> Safeguarding Administrator</w:t>
            </w:r>
          </w:p>
          <w:p w14:paraId="784E7E4D" w14:textId="264D8F9C" w:rsidR="00C626D7" w:rsidRPr="00983947" w:rsidRDefault="00C626D7" w:rsidP="00C626D7"/>
        </w:tc>
        <w:tc>
          <w:tcPr>
            <w:tcW w:w="1494" w:type="dxa"/>
          </w:tcPr>
          <w:p w14:paraId="43097FEF" w14:textId="6B4856A8" w:rsidR="00C626D7" w:rsidRPr="00983947" w:rsidRDefault="00C626D7" w:rsidP="00C626D7"/>
        </w:tc>
      </w:tr>
      <w:tr w:rsidR="00C626D7" w14:paraId="135798EA" w14:textId="77777777" w:rsidTr="003F403E">
        <w:tc>
          <w:tcPr>
            <w:tcW w:w="1029" w:type="dxa"/>
            <w:vMerge/>
          </w:tcPr>
          <w:p w14:paraId="1836E359" w14:textId="0D4C9C60" w:rsidR="00C626D7" w:rsidRDefault="00C626D7" w:rsidP="00C626D7"/>
        </w:tc>
        <w:tc>
          <w:tcPr>
            <w:tcW w:w="3077" w:type="dxa"/>
          </w:tcPr>
          <w:p w14:paraId="58EE1B0D" w14:textId="41F53504" w:rsidR="00C626D7" w:rsidRDefault="00C626D7" w:rsidP="00C626D7">
            <w:r>
              <w:t xml:space="preserve">3.2 Develop the safeguarding resources to ensure everyone receives a high level of service </w:t>
            </w:r>
          </w:p>
          <w:p w14:paraId="72E76689" w14:textId="4BF33340" w:rsidR="00C626D7" w:rsidRDefault="00C626D7" w:rsidP="00C626D7">
            <w:r>
              <w:rPr>
                <w:color w:val="4472C4" w:themeColor="accent1"/>
              </w:rPr>
              <w:t>(SCIE Consideration 3</w:t>
            </w:r>
            <w:r w:rsidRPr="00BD2A3E">
              <w:rPr>
                <w:color w:val="4472C4" w:themeColor="accent1"/>
              </w:rPr>
              <w:t>)</w:t>
            </w:r>
          </w:p>
          <w:p w14:paraId="0CBC79C5" w14:textId="51698A5E" w:rsidR="00C626D7" w:rsidRDefault="00C626D7" w:rsidP="00C626D7"/>
        </w:tc>
        <w:tc>
          <w:tcPr>
            <w:tcW w:w="2481" w:type="dxa"/>
          </w:tcPr>
          <w:p w14:paraId="35982307" w14:textId="688574CC" w:rsidR="00C626D7" w:rsidRDefault="00C626D7" w:rsidP="00C626D7">
            <w:r>
              <w:t>DSA and HR Director</w:t>
            </w:r>
          </w:p>
        </w:tc>
        <w:tc>
          <w:tcPr>
            <w:tcW w:w="1723" w:type="dxa"/>
          </w:tcPr>
          <w:p w14:paraId="2884A0AE" w14:textId="1956A8B8" w:rsidR="00C626D7" w:rsidRDefault="00C626D7" w:rsidP="00C626D7">
            <w:r>
              <w:t>HR Director</w:t>
            </w:r>
          </w:p>
        </w:tc>
        <w:tc>
          <w:tcPr>
            <w:tcW w:w="1739" w:type="dxa"/>
          </w:tcPr>
          <w:p w14:paraId="03150496" w14:textId="187ABC0A" w:rsidR="00C626D7" w:rsidRDefault="00C626D7" w:rsidP="00C626D7">
            <w:r>
              <w:t>Year 1 -Q4</w:t>
            </w:r>
          </w:p>
        </w:tc>
        <w:tc>
          <w:tcPr>
            <w:tcW w:w="1712" w:type="dxa"/>
            <w:gridSpan w:val="2"/>
            <w:shd w:val="clear" w:color="auto" w:fill="FFC000" w:themeFill="accent4"/>
          </w:tcPr>
          <w:p w14:paraId="585DAC02" w14:textId="77777777" w:rsidR="00C626D7" w:rsidRDefault="00C626D7" w:rsidP="00C626D7"/>
        </w:tc>
        <w:tc>
          <w:tcPr>
            <w:tcW w:w="2133" w:type="dxa"/>
          </w:tcPr>
          <w:p w14:paraId="45946B37" w14:textId="77777777" w:rsidR="00C626D7" w:rsidRPr="00983947" w:rsidRDefault="00C626D7" w:rsidP="00C626D7">
            <w:r w:rsidRPr="00983947">
              <w:t>Additional Trainer in post, additional Administrator in post, Case Management System indicates work is undertaken efficiently</w:t>
            </w:r>
          </w:p>
          <w:p w14:paraId="6F7A9203" w14:textId="77777777" w:rsidR="00C626D7" w:rsidRPr="00983947" w:rsidRDefault="00C626D7" w:rsidP="00C626D7"/>
          <w:p w14:paraId="1C9CA771" w14:textId="230E1CFB" w:rsidR="00C626D7" w:rsidRPr="00983947" w:rsidRDefault="00C626D7" w:rsidP="00C626D7"/>
        </w:tc>
        <w:tc>
          <w:tcPr>
            <w:tcW w:w="1494" w:type="dxa"/>
          </w:tcPr>
          <w:p w14:paraId="40D054F2" w14:textId="6B2B1AE8" w:rsidR="00C626D7" w:rsidRPr="00983947" w:rsidRDefault="00C626D7" w:rsidP="00C626D7">
            <w:r w:rsidRPr="00983947">
              <w:t>Additional people resources identified and in place</w:t>
            </w:r>
          </w:p>
        </w:tc>
      </w:tr>
      <w:tr w:rsidR="00C626D7" w14:paraId="2D6CFA81" w14:textId="77777777" w:rsidTr="00983947">
        <w:tc>
          <w:tcPr>
            <w:tcW w:w="1029" w:type="dxa"/>
            <w:vMerge/>
            <w:tcBorders>
              <w:bottom w:val="single" w:sz="4" w:space="0" w:color="auto"/>
            </w:tcBorders>
          </w:tcPr>
          <w:p w14:paraId="02A960E1" w14:textId="72D88F6C" w:rsidR="00C626D7" w:rsidRDefault="00C626D7" w:rsidP="00C626D7"/>
        </w:tc>
        <w:tc>
          <w:tcPr>
            <w:tcW w:w="3077" w:type="dxa"/>
          </w:tcPr>
          <w:p w14:paraId="07AAE33C" w14:textId="68BB0E93" w:rsidR="00C626D7" w:rsidRDefault="00C626D7" w:rsidP="00C626D7">
            <w:r>
              <w:t>3.3 Complete type A Risk Assessments in accordance with Diocesan Policy</w:t>
            </w:r>
          </w:p>
          <w:p w14:paraId="36F64ED0" w14:textId="7F17F4A5" w:rsidR="00C626D7" w:rsidRDefault="00C626D7" w:rsidP="00C626D7">
            <w:r>
              <w:rPr>
                <w:color w:val="4472C4" w:themeColor="accent1"/>
              </w:rPr>
              <w:t>(SCIE Consideration 2</w:t>
            </w:r>
            <w:r w:rsidRPr="00BD2A3E">
              <w:rPr>
                <w:color w:val="4472C4" w:themeColor="accent1"/>
              </w:rPr>
              <w:t>)</w:t>
            </w:r>
          </w:p>
        </w:tc>
        <w:tc>
          <w:tcPr>
            <w:tcW w:w="2481" w:type="dxa"/>
          </w:tcPr>
          <w:p w14:paraId="223A4873" w14:textId="69E51689" w:rsidR="00C626D7" w:rsidRDefault="00C626D7" w:rsidP="00C626D7">
            <w:r>
              <w:t xml:space="preserve">Safeguarding Team </w:t>
            </w:r>
          </w:p>
        </w:tc>
        <w:tc>
          <w:tcPr>
            <w:tcW w:w="1723" w:type="dxa"/>
          </w:tcPr>
          <w:p w14:paraId="30FA27D0" w14:textId="149E6D2C" w:rsidR="00C626D7" w:rsidRDefault="00C626D7" w:rsidP="00C626D7">
            <w:r>
              <w:t xml:space="preserve">DSA </w:t>
            </w:r>
          </w:p>
        </w:tc>
        <w:tc>
          <w:tcPr>
            <w:tcW w:w="1739" w:type="dxa"/>
          </w:tcPr>
          <w:p w14:paraId="07D62DB5" w14:textId="52F77D16" w:rsidR="00C626D7" w:rsidRDefault="00C626D7" w:rsidP="00C626D7">
            <w:r>
              <w:t>Year 1 Q - 3</w:t>
            </w:r>
          </w:p>
        </w:tc>
        <w:tc>
          <w:tcPr>
            <w:tcW w:w="1712" w:type="dxa"/>
            <w:gridSpan w:val="2"/>
            <w:shd w:val="clear" w:color="auto" w:fill="FF0000"/>
          </w:tcPr>
          <w:p w14:paraId="3EA435BF" w14:textId="77777777" w:rsidR="00C626D7" w:rsidRDefault="00C626D7" w:rsidP="00C626D7"/>
        </w:tc>
        <w:tc>
          <w:tcPr>
            <w:tcW w:w="2133" w:type="dxa"/>
          </w:tcPr>
          <w:p w14:paraId="099FFFA9" w14:textId="10A6308C" w:rsidR="00C626D7" w:rsidRPr="00983947" w:rsidRDefault="00C626D7" w:rsidP="00C626D7">
            <w:r w:rsidRPr="00983947">
              <w:t>All new Safeguarding Agreements to have the Type A Assessments signed off by DSA at the first review and PPPG amended to reflect this.  All existing Agreements to have a Type A Assessment on the file by the next Review</w:t>
            </w:r>
          </w:p>
          <w:p w14:paraId="52A12F7E" w14:textId="6980DEEB" w:rsidR="00C626D7" w:rsidRPr="00983947" w:rsidRDefault="00C626D7" w:rsidP="00C626D7"/>
          <w:p w14:paraId="0FF4C0E1" w14:textId="2A96F4D5" w:rsidR="00C626D7" w:rsidRPr="00983947" w:rsidRDefault="00C626D7" w:rsidP="00C626D7"/>
          <w:p w14:paraId="7C3B6984" w14:textId="77777777" w:rsidR="00C626D7" w:rsidRPr="00983947" w:rsidRDefault="00C626D7" w:rsidP="00C626D7"/>
          <w:p w14:paraId="3CAEB4AE" w14:textId="78E523EC" w:rsidR="00C626D7" w:rsidRPr="00983947" w:rsidRDefault="00C626D7" w:rsidP="00C626D7"/>
        </w:tc>
        <w:tc>
          <w:tcPr>
            <w:tcW w:w="1494" w:type="dxa"/>
          </w:tcPr>
          <w:p w14:paraId="0DA45C2B" w14:textId="77777777" w:rsidR="00C626D7" w:rsidRPr="00983947" w:rsidRDefault="00C626D7" w:rsidP="00C626D7">
            <w:r w:rsidRPr="00983947">
              <w:t>The Diocese is operating under its latest safeguarding policy and guidance</w:t>
            </w:r>
          </w:p>
          <w:p w14:paraId="15565E51" w14:textId="63525606" w:rsidR="00C626D7" w:rsidRPr="00983947" w:rsidRDefault="00C626D7" w:rsidP="00C626D7"/>
        </w:tc>
      </w:tr>
      <w:tr w:rsidR="00C626D7" w14:paraId="3CE376CF" w14:textId="77777777" w:rsidTr="00983947">
        <w:tc>
          <w:tcPr>
            <w:tcW w:w="1029" w:type="dxa"/>
            <w:tcBorders>
              <w:top w:val="single" w:sz="4" w:space="0" w:color="auto"/>
              <w:left w:val="single" w:sz="4" w:space="0" w:color="auto"/>
              <w:bottom w:val="nil"/>
              <w:right w:val="single" w:sz="4" w:space="0" w:color="auto"/>
            </w:tcBorders>
          </w:tcPr>
          <w:p w14:paraId="721CBA10" w14:textId="393C89D6" w:rsidR="00C626D7" w:rsidRDefault="00C626D7" w:rsidP="00C626D7"/>
        </w:tc>
        <w:tc>
          <w:tcPr>
            <w:tcW w:w="3077" w:type="dxa"/>
            <w:tcBorders>
              <w:left w:val="single" w:sz="4" w:space="0" w:color="auto"/>
            </w:tcBorders>
            <w:shd w:val="clear" w:color="auto" w:fill="D0CECE" w:themeFill="background2" w:themeFillShade="E6"/>
          </w:tcPr>
          <w:p w14:paraId="531AE97A" w14:textId="2C0FF4B3" w:rsidR="00C626D7" w:rsidRDefault="00C626D7" w:rsidP="00C626D7">
            <w:r w:rsidRPr="00C43237">
              <w:rPr>
                <w:b/>
              </w:rPr>
              <w:t>Action Point</w:t>
            </w:r>
          </w:p>
        </w:tc>
        <w:tc>
          <w:tcPr>
            <w:tcW w:w="2481" w:type="dxa"/>
            <w:shd w:val="clear" w:color="auto" w:fill="D0CECE" w:themeFill="background2" w:themeFillShade="E6"/>
          </w:tcPr>
          <w:p w14:paraId="4A7BDC4A" w14:textId="7B2B37FD" w:rsidR="00C626D7" w:rsidRDefault="00C626D7" w:rsidP="00C626D7">
            <w:r w:rsidRPr="00C43237">
              <w:rPr>
                <w:b/>
              </w:rPr>
              <w:t>Responsibility</w:t>
            </w:r>
          </w:p>
        </w:tc>
        <w:tc>
          <w:tcPr>
            <w:tcW w:w="1723" w:type="dxa"/>
            <w:shd w:val="clear" w:color="auto" w:fill="D0CECE" w:themeFill="background2" w:themeFillShade="E6"/>
          </w:tcPr>
          <w:p w14:paraId="0CBEDD1A" w14:textId="440FD142" w:rsidR="00C626D7" w:rsidRDefault="00C626D7" w:rsidP="00C626D7">
            <w:r w:rsidRPr="00C43237">
              <w:rPr>
                <w:b/>
              </w:rPr>
              <w:t>Lead</w:t>
            </w:r>
          </w:p>
        </w:tc>
        <w:tc>
          <w:tcPr>
            <w:tcW w:w="1739" w:type="dxa"/>
            <w:shd w:val="clear" w:color="auto" w:fill="D0CECE" w:themeFill="background2" w:themeFillShade="E6"/>
          </w:tcPr>
          <w:p w14:paraId="1134D63C" w14:textId="2DDB9DA1" w:rsidR="00C626D7" w:rsidRDefault="00C626D7" w:rsidP="00C626D7">
            <w:r w:rsidRPr="00C43237">
              <w:rPr>
                <w:b/>
              </w:rPr>
              <w:t>Date of Completion</w:t>
            </w:r>
          </w:p>
        </w:tc>
        <w:tc>
          <w:tcPr>
            <w:tcW w:w="1712" w:type="dxa"/>
            <w:gridSpan w:val="2"/>
            <w:shd w:val="clear" w:color="auto" w:fill="D0CECE" w:themeFill="background2" w:themeFillShade="E6"/>
          </w:tcPr>
          <w:p w14:paraId="330B8095" w14:textId="5D3AFC5C" w:rsidR="00C626D7" w:rsidRDefault="00C626D7" w:rsidP="00C626D7">
            <w:r w:rsidRPr="00C43237">
              <w:rPr>
                <w:b/>
              </w:rPr>
              <w:t>Progress</w:t>
            </w:r>
          </w:p>
        </w:tc>
        <w:tc>
          <w:tcPr>
            <w:tcW w:w="2133" w:type="dxa"/>
            <w:shd w:val="clear" w:color="auto" w:fill="D0CECE" w:themeFill="background2" w:themeFillShade="E6"/>
          </w:tcPr>
          <w:p w14:paraId="3AF02B37" w14:textId="77777777" w:rsidR="00C626D7" w:rsidRPr="00C43237" w:rsidRDefault="00C626D7" w:rsidP="00C626D7">
            <w:pPr>
              <w:jc w:val="center"/>
              <w:rPr>
                <w:b/>
              </w:rPr>
            </w:pPr>
            <w:r w:rsidRPr="00C43237">
              <w:rPr>
                <w:b/>
              </w:rPr>
              <w:t>Evidence</w:t>
            </w:r>
          </w:p>
          <w:p w14:paraId="5B50A43A" w14:textId="77777777" w:rsidR="00C626D7" w:rsidRPr="00A86D0C" w:rsidRDefault="00C626D7" w:rsidP="00C626D7">
            <w:pPr>
              <w:rPr>
                <w:highlight w:val="yellow"/>
              </w:rPr>
            </w:pPr>
          </w:p>
        </w:tc>
        <w:tc>
          <w:tcPr>
            <w:tcW w:w="1494" w:type="dxa"/>
            <w:shd w:val="clear" w:color="auto" w:fill="D0CECE" w:themeFill="background2" w:themeFillShade="E6"/>
          </w:tcPr>
          <w:p w14:paraId="3FB92594" w14:textId="7330FBE6" w:rsidR="00C626D7" w:rsidRPr="00A86D0C" w:rsidRDefault="00C626D7" w:rsidP="00C626D7">
            <w:pPr>
              <w:rPr>
                <w:highlight w:val="yellow"/>
              </w:rPr>
            </w:pPr>
            <w:r>
              <w:rPr>
                <w:b/>
              </w:rPr>
              <w:t>Outcome</w:t>
            </w:r>
          </w:p>
        </w:tc>
      </w:tr>
      <w:tr w:rsidR="00C626D7" w14:paraId="56B7509F" w14:textId="77777777" w:rsidTr="00983947">
        <w:trPr>
          <w:cantSplit/>
          <w:trHeight w:val="1134"/>
        </w:trPr>
        <w:tc>
          <w:tcPr>
            <w:tcW w:w="1029" w:type="dxa"/>
            <w:vMerge w:val="restart"/>
            <w:tcBorders>
              <w:top w:val="nil"/>
            </w:tcBorders>
            <w:textDirection w:val="btLr"/>
          </w:tcPr>
          <w:p w14:paraId="244FCC42" w14:textId="7C80C5CB" w:rsidR="00C626D7" w:rsidRDefault="00C626D7" w:rsidP="00C626D7">
            <w:pPr>
              <w:ind w:left="113" w:right="113"/>
              <w:jc w:val="center"/>
            </w:pPr>
            <w:r>
              <w:rPr>
                <w:b/>
              </w:rPr>
              <w:t>4</w:t>
            </w:r>
            <w:r w:rsidRPr="001D45E3">
              <w:rPr>
                <w:b/>
              </w:rPr>
              <w:t xml:space="preserve">. </w:t>
            </w:r>
            <w:r>
              <w:rPr>
                <w:b/>
              </w:rPr>
              <w:t xml:space="preserve">Training </w:t>
            </w:r>
          </w:p>
          <w:p w14:paraId="4D620275" w14:textId="205AA29E" w:rsidR="00C626D7" w:rsidRDefault="00C626D7" w:rsidP="00C626D7"/>
        </w:tc>
        <w:tc>
          <w:tcPr>
            <w:tcW w:w="3077" w:type="dxa"/>
          </w:tcPr>
          <w:p w14:paraId="72604A48" w14:textId="77777777" w:rsidR="00C626D7" w:rsidRDefault="00C626D7" w:rsidP="00C626D7">
            <w:r>
              <w:t xml:space="preserve">4.1 increase the number of people attending Diocesan training courses </w:t>
            </w:r>
          </w:p>
          <w:p w14:paraId="4405196C" w14:textId="53780182" w:rsidR="00C626D7" w:rsidRDefault="00C626D7" w:rsidP="00C626D7">
            <w:r>
              <w:rPr>
                <w:color w:val="4472C4" w:themeColor="accent1"/>
              </w:rPr>
              <w:t>(SCIE Consideration 6</w:t>
            </w:r>
            <w:r w:rsidRPr="00BD2A3E">
              <w:rPr>
                <w:color w:val="4472C4" w:themeColor="accent1"/>
              </w:rPr>
              <w:t>)</w:t>
            </w:r>
          </w:p>
        </w:tc>
        <w:tc>
          <w:tcPr>
            <w:tcW w:w="2481" w:type="dxa"/>
          </w:tcPr>
          <w:p w14:paraId="12AD12B0" w14:textId="4C307728" w:rsidR="00C626D7" w:rsidRDefault="00C626D7" w:rsidP="00C626D7">
            <w:r w:rsidRPr="00983947">
              <w:t>DSA and Safeguarding Trainer and DSMC</w:t>
            </w:r>
          </w:p>
        </w:tc>
        <w:tc>
          <w:tcPr>
            <w:tcW w:w="1723" w:type="dxa"/>
          </w:tcPr>
          <w:p w14:paraId="14B2A43C" w14:textId="54B56BD9" w:rsidR="00C626D7" w:rsidRDefault="00C626D7" w:rsidP="00C626D7">
            <w:r>
              <w:t xml:space="preserve">Safeguarding Trainer </w:t>
            </w:r>
          </w:p>
        </w:tc>
        <w:tc>
          <w:tcPr>
            <w:tcW w:w="1739" w:type="dxa"/>
          </w:tcPr>
          <w:p w14:paraId="2453516A" w14:textId="24CDF094" w:rsidR="00C626D7" w:rsidRDefault="00C626D7" w:rsidP="00C626D7">
            <w:r>
              <w:t>Year 2 Q - 3</w:t>
            </w:r>
          </w:p>
        </w:tc>
        <w:tc>
          <w:tcPr>
            <w:tcW w:w="1712" w:type="dxa"/>
            <w:gridSpan w:val="2"/>
            <w:shd w:val="clear" w:color="auto" w:fill="4472C4" w:themeFill="accent1"/>
          </w:tcPr>
          <w:p w14:paraId="2B670B27" w14:textId="77777777" w:rsidR="00C626D7" w:rsidRDefault="00C626D7" w:rsidP="00C626D7"/>
        </w:tc>
        <w:tc>
          <w:tcPr>
            <w:tcW w:w="2133" w:type="dxa"/>
          </w:tcPr>
          <w:p w14:paraId="2B23A120" w14:textId="1443A004" w:rsidR="00C626D7" w:rsidRPr="00983947" w:rsidRDefault="00C626D7" w:rsidP="00C626D7">
            <w:r w:rsidRPr="00983947">
              <w:t>Appointment of the new trainer and recruitment of Deanery Trainers</w:t>
            </w:r>
          </w:p>
        </w:tc>
        <w:tc>
          <w:tcPr>
            <w:tcW w:w="1494" w:type="dxa"/>
          </w:tcPr>
          <w:p w14:paraId="6304ECCF" w14:textId="76F134F5" w:rsidR="00C626D7" w:rsidRDefault="00C626D7" w:rsidP="00C626D7">
            <w:r w:rsidRPr="00983947">
              <w:t>Training Booking System evidence is included in the Trainer’s report to the DSMC and shows increased number of Church Officers having successfully completed Diocesan Safeguarding Training</w:t>
            </w:r>
          </w:p>
          <w:p w14:paraId="1E8990DE" w14:textId="48D9A21A" w:rsidR="00C626D7" w:rsidRDefault="00C626D7" w:rsidP="00C626D7"/>
          <w:p w14:paraId="602C996F" w14:textId="77777777" w:rsidR="00C626D7" w:rsidRPr="00983947" w:rsidRDefault="00C626D7" w:rsidP="00C626D7"/>
          <w:p w14:paraId="10E906D2" w14:textId="3488BB28" w:rsidR="00C626D7" w:rsidRPr="00983947" w:rsidRDefault="00C626D7" w:rsidP="00C626D7"/>
        </w:tc>
      </w:tr>
      <w:tr w:rsidR="00C626D7" w14:paraId="1EBF9C03" w14:textId="77777777" w:rsidTr="003F403E">
        <w:tc>
          <w:tcPr>
            <w:tcW w:w="1029" w:type="dxa"/>
            <w:vMerge/>
          </w:tcPr>
          <w:p w14:paraId="7051AF1F" w14:textId="6105F1AB" w:rsidR="00C626D7" w:rsidRDefault="00C626D7" w:rsidP="00C626D7"/>
        </w:tc>
        <w:tc>
          <w:tcPr>
            <w:tcW w:w="3077" w:type="dxa"/>
          </w:tcPr>
          <w:p w14:paraId="057FC3AC" w14:textId="36AD61AB" w:rsidR="00C626D7" w:rsidRDefault="00C626D7" w:rsidP="00C626D7">
            <w:r>
              <w:t>4.2 Monitor levels of training being undertaken across the Diocese</w:t>
            </w:r>
          </w:p>
          <w:p w14:paraId="08B82D14" w14:textId="49F63F8D" w:rsidR="00C626D7" w:rsidRDefault="00C626D7" w:rsidP="00C626D7">
            <w:r>
              <w:rPr>
                <w:color w:val="4472C4" w:themeColor="accent1"/>
              </w:rPr>
              <w:t>(SCIE Consideration 6</w:t>
            </w:r>
            <w:r w:rsidRPr="00BD2A3E">
              <w:rPr>
                <w:color w:val="4472C4" w:themeColor="accent1"/>
              </w:rPr>
              <w:t>)</w:t>
            </w:r>
          </w:p>
        </w:tc>
        <w:tc>
          <w:tcPr>
            <w:tcW w:w="2481" w:type="dxa"/>
          </w:tcPr>
          <w:p w14:paraId="1CA612A3" w14:textId="05011C23" w:rsidR="00C626D7" w:rsidRDefault="00C626D7" w:rsidP="00C626D7">
            <w:r>
              <w:t xml:space="preserve">DSA and Safeguarding Trainer </w:t>
            </w:r>
          </w:p>
        </w:tc>
        <w:tc>
          <w:tcPr>
            <w:tcW w:w="1723" w:type="dxa"/>
          </w:tcPr>
          <w:p w14:paraId="2A25BDCD" w14:textId="16A11E0B" w:rsidR="00C626D7" w:rsidRDefault="00C626D7" w:rsidP="00C626D7">
            <w:r>
              <w:t xml:space="preserve">Safeguarding Trainer </w:t>
            </w:r>
          </w:p>
        </w:tc>
        <w:tc>
          <w:tcPr>
            <w:tcW w:w="1739" w:type="dxa"/>
          </w:tcPr>
          <w:p w14:paraId="04EF1900" w14:textId="3E0A4FBB" w:rsidR="00C626D7" w:rsidRDefault="00C626D7" w:rsidP="00C626D7">
            <w:r>
              <w:t>Year 2 Q - 3</w:t>
            </w:r>
          </w:p>
        </w:tc>
        <w:tc>
          <w:tcPr>
            <w:tcW w:w="1712" w:type="dxa"/>
            <w:gridSpan w:val="2"/>
            <w:shd w:val="clear" w:color="auto" w:fill="4472C4" w:themeFill="accent1"/>
          </w:tcPr>
          <w:p w14:paraId="639EB8F7" w14:textId="77777777" w:rsidR="00C626D7" w:rsidRDefault="00C626D7" w:rsidP="00C626D7"/>
        </w:tc>
        <w:tc>
          <w:tcPr>
            <w:tcW w:w="2133" w:type="dxa"/>
          </w:tcPr>
          <w:p w14:paraId="63CB400F" w14:textId="371ECA3B" w:rsidR="00C626D7" w:rsidRDefault="00C626D7" w:rsidP="00C626D7">
            <w:r w:rsidRPr="00983947">
              <w:t>Booking System indicates increased numbers of relevant individuals trained and more training events hosted</w:t>
            </w:r>
          </w:p>
          <w:p w14:paraId="33410C01" w14:textId="716C3A32" w:rsidR="00C626D7" w:rsidRDefault="00C626D7" w:rsidP="00C626D7"/>
          <w:p w14:paraId="60019190" w14:textId="77777777" w:rsidR="00C626D7" w:rsidRDefault="00C626D7" w:rsidP="00C626D7"/>
          <w:p w14:paraId="785A4989" w14:textId="77777777" w:rsidR="00C626D7" w:rsidRDefault="00C626D7" w:rsidP="00C626D7"/>
          <w:p w14:paraId="5B2ABCC3" w14:textId="1244E6E3" w:rsidR="00C626D7" w:rsidRPr="00983947" w:rsidRDefault="00C626D7" w:rsidP="00C626D7"/>
        </w:tc>
        <w:tc>
          <w:tcPr>
            <w:tcW w:w="1494" w:type="dxa"/>
          </w:tcPr>
          <w:p w14:paraId="1198674C" w14:textId="4D404BEB" w:rsidR="00C626D7" w:rsidRPr="00983947" w:rsidRDefault="00C626D7" w:rsidP="00C626D7">
            <w:r w:rsidRPr="00983947">
              <w:t>DSMC have evidence of increased numbers</w:t>
            </w:r>
          </w:p>
        </w:tc>
      </w:tr>
      <w:tr w:rsidR="00C626D7" w14:paraId="7B9E2576" w14:textId="77777777" w:rsidTr="00983947">
        <w:trPr>
          <w:cantSplit/>
          <w:trHeight w:val="848"/>
        </w:trPr>
        <w:tc>
          <w:tcPr>
            <w:tcW w:w="1029" w:type="dxa"/>
            <w:vMerge w:val="restart"/>
            <w:textDirection w:val="btLr"/>
          </w:tcPr>
          <w:p w14:paraId="03358D58" w14:textId="77777777" w:rsidR="00C626D7" w:rsidRDefault="00C626D7" w:rsidP="00C626D7">
            <w:pPr>
              <w:ind w:left="113" w:right="113"/>
              <w:jc w:val="center"/>
              <w:rPr>
                <w:b/>
              </w:rPr>
            </w:pPr>
          </w:p>
          <w:p w14:paraId="387C1F25" w14:textId="4A7A02CE" w:rsidR="00C626D7" w:rsidRDefault="00C626D7" w:rsidP="00C626D7">
            <w:pPr>
              <w:ind w:left="113" w:right="113"/>
              <w:jc w:val="center"/>
            </w:pPr>
            <w:r>
              <w:rPr>
                <w:b/>
              </w:rPr>
              <w:t xml:space="preserve">5. Parish Support </w:t>
            </w:r>
          </w:p>
          <w:p w14:paraId="4ED99517" w14:textId="68CA2C77" w:rsidR="00C626D7" w:rsidRDefault="00C626D7" w:rsidP="00C626D7">
            <w:pPr>
              <w:rPr>
                <w:b/>
              </w:rPr>
            </w:pPr>
          </w:p>
        </w:tc>
        <w:tc>
          <w:tcPr>
            <w:tcW w:w="3077" w:type="dxa"/>
            <w:shd w:val="clear" w:color="auto" w:fill="D0CECE" w:themeFill="background2" w:themeFillShade="E6"/>
          </w:tcPr>
          <w:p w14:paraId="0C3968C8" w14:textId="5C05A3D6" w:rsidR="00C626D7" w:rsidRDefault="00C626D7" w:rsidP="00C626D7">
            <w:r w:rsidRPr="00C43237">
              <w:rPr>
                <w:b/>
              </w:rPr>
              <w:t>Action Point</w:t>
            </w:r>
          </w:p>
        </w:tc>
        <w:tc>
          <w:tcPr>
            <w:tcW w:w="2481" w:type="dxa"/>
            <w:shd w:val="clear" w:color="auto" w:fill="D0CECE" w:themeFill="background2" w:themeFillShade="E6"/>
          </w:tcPr>
          <w:p w14:paraId="11756779" w14:textId="5F6B27D3" w:rsidR="00C626D7" w:rsidRPr="00386D9C" w:rsidRDefault="00C626D7" w:rsidP="00C626D7">
            <w:pPr>
              <w:rPr>
                <w:highlight w:val="yellow"/>
              </w:rPr>
            </w:pPr>
            <w:r w:rsidRPr="00C43237">
              <w:rPr>
                <w:b/>
              </w:rPr>
              <w:t>Responsibility</w:t>
            </w:r>
          </w:p>
        </w:tc>
        <w:tc>
          <w:tcPr>
            <w:tcW w:w="1723" w:type="dxa"/>
            <w:shd w:val="clear" w:color="auto" w:fill="D0CECE" w:themeFill="background2" w:themeFillShade="E6"/>
          </w:tcPr>
          <w:p w14:paraId="600F43E1" w14:textId="2CE3B6C0" w:rsidR="00C626D7" w:rsidRPr="00386D9C" w:rsidRDefault="00C626D7" w:rsidP="00C626D7">
            <w:pPr>
              <w:rPr>
                <w:highlight w:val="yellow"/>
              </w:rPr>
            </w:pPr>
            <w:r w:rsidRPr="00C43237">
              <w:rPr>
                <w:b/>
              </w:rPr>
              <w:t>Lead</w:t>
            </w:r>
          </w:p>
        </w:tc>
        <w:tc>
          <w:tcPr>
            <w:tcW w:w="1739" w:type="dxa"/>
            <w:shd w:val="clear" w:color="auto" w:fill="D0CECE" w:themeFill="background2" w:themeFillShade="E6"/>
          </w:tcPr>
          <w:p w14:paraId="44ABEE0C" w14:textId="36E6A936" w:rsidR="00C626D7" w:rsidRDefault="00C626D7" w:rsidP="00C626D7">
            <w:r w:rsidRPr="00C43237">
              <w:rPr>
                <w:b/>
              </w:rPr>
              <w:t>Date of Completion</w:t>
            </w:r>
          </w:p>
        </w:tc>
        <w:tc>
          <w:tcPr>
            <w:tcW w:w="1712" w:type="dxa"/>
            <w:gridSpan w:val="2"/>
            <w:tcBorders>
              <w:bottom w:val="single" w:sz="4" w:space="0" w:color="auto"/>
            </w:tcBorders>
            <w:shd w:val="clear" w:color="auto" w:fill="D0CECE" w:themeFill="background2" w:themeFillShade="E6"/>
          </w:tcPr>
          <w:p w14:paraId="12D81E00" w14:textId="49F63EB4" w:rsidR="00C626D7" w:rsidRDefault="00C626D7" w:rsidP="00C626D7">
            <w:r w:rsidRPr="00C43237">
              <w:rPr>
                <w:b/>
              </w:rPr>
              <w:t>Progress</w:t>
            </w:r>
          </w:p>
        </w:tc>
        <w:tc>
          <w:tcPr>
            <w:tcW w:w="2133" w:type="dxa"/>
            <w:shd w:val="clear" w:color="auto" w:fill="D0CECE" w:themeFill="background2" w:themeFillShade="E6"/>
          </w:tcPr>
          <w:p w14:paraId="06D0612D" w14:textId="77777777" w:rsidR="00C626D7" w:rsidRPr="00C43237" w:rsidRDefault="00C626D7" w:rsidP="00C626D7">
            <w:pPr>
              <w:jc w:val="center"/>
              <w:rPr>
                <w:b/>
              </w:rPr>
            </w:pPr>
            <w:r w:rsidRPr="00C43237">
              <w:rPr>
                <w:b/>
              </w:rPr>
              <w:t>Evidence</w:t>
            </w:r>
          </w:p>
          <w:p w14:paraId="08039F19" w14:textId="77777777" w:rsidR="00C626D7" w:rsidRPr="00386D9C" w:rsidRDefault="00C626D7" w:rsidP="00C626D7">
            <w:pPr>
              <w:rPr>
                <w:highlight w:val="yellow"/>
              </w:rPr>
            </w:pPr>
          </w:p>
        </w:tc>
        <w:tc>
          <w:tcPr>
            <w:tcW w:w="1494" w:type="dxa"/>
            <w:shd w:val="clear" w:color="auto" w:fill="D0CECE" w:themeFill="background2" w:themeFillShade="E6"/>
          </w:tcPr>
          <w:p w14:paraId="0DFB454C" w14:textId="494B4CB2" w:rsidR="00C626D7" w:rsidRPr="00A86D0C" w:rsidRDefault="00C626D7" w:rsidP="00C626D7">
            <w:pPr>
              <w:rPr>
                <w:highlight w:val="yellow"/>
              </w:rPr>
            </w:pPr>
            <w:r>
              <w:rPr>
                <w:b/>
              </w:rPr>
              <w:t>Outcome</w:t>
            </w:r>
          </w:p>
        </w:tc>
      </w:tr>
      <w:tr w:rsidR="00C626D7" w14:paraId="678CA818" w14:textId="77777777" w:rsidTr="003F403E">
        <w:trPr>
          <w:cantSplit/>
          <w:trHeight w:val="1604"/>
        </w:trPr>
        <w:tc>
          <w:tcPr>
            <w:tcW w:w="1029" w:type="dxa"/>
            <w:vMerge/>
            <w:textDirection w:val="btLr"/>
          </w:tcPr>
          <w:p w14:paraId="239AA75C" w14:textId="448FE43A" w:rsidR="00C626D7" w:rsidRDefault="00C626D7" w:rsidP="00C626D7"/>
        </w:tc>
        <w:tc>
          <w:tcPr>
            <w:tcW w:w="3077" w:type="dxa"/>
          </w:tcPr>
          <w:p w14:paraId="6AA096C1" w14:textId="023C8DC8" w:rsidR="00C626D7" w:rsidRDefault="00C626D7" w:rsidP="00C626D7">
            <w:r>
              <w:t xml:space="preserve">5.1 Work with Parish Safeguarding links and clergy to reach out to those who have engaged less well with the safeguarding agenda </w:t>
            </w:r>
          </w:p>
          <w:p w14:paraId="7F133083" w14:textId="15EB62DE" w:rsidR="00C626D7" w:rsidRDefault="00C626D7" w:rsidP="00C626D7">
            <w:r>
              <w:rPr>
                <w:color w:val="4472C4" w:themeColor="accent1"/>
              </w:rPr>
              <w:t>(SCIE Consideration 10</w:t>
            </w:r>
            <w:r w:rsidRPr="00BD2A3E">
              <w:rPr>
                <w:color w:val="4472C4" w:themeColor="accent1"/>
              </w:rPr>
              <w:t>)</w:t>
            </w:r>
          </w:p>
        </w:tc>
        <w:tc>
          <w:tcPr>
            <w:tcW w:w="2481" w:type="dxa"/>
          </w:tcPr>
          <w:p w14:paraId="1E39055B" w14:textId="3A6EEB07" w:rsidR="00C626D7" w:rsidRPr="00983947" w:rsidRDefault="00C626D7" w:rsidP="00C626D7">
            <w:r w:rsidRPr="00983947">
              <w:t>Safeguarding Team Suffregan Bishop and Area Deans and Deanery Administrators</w:t>
            </w:r>
          </w:p>
        </w:tc>
        <w:tc>
          <w:tcPr>
            <w:tcW w:w="1723" w:type="dxa"/>
          </w:tcPr>
          <w:p w14:paraId="0C8F3FF7" w14:textId="25289DBA" w:rsidR="00C626D7" w:rsidRPr="00983947" w:rsidRDefault="00C626D7" w:rsidP="00C626D7">
            <w:r w:rsidRPr="00983947">
              <w:t>Suffregan Bishop</w:t>
            </w:r>
          </w:p>
        </w:tc>
        <w:tc>
          <w:tcPr>
            <w:tcW w:w="1739" w:type="dxa"/>
          </w:tcPr>
          <w:p w14:paraId="6E959A47" w14:textId="17C5DF08" w:rsidR="00C626D7" w:rsidRDefault="00C626D7" w:rsidP="00C626D7">
            <w:r>
              <w:t>Year2 Q - 3</w:t>
            </w:r>
          </w:p>
        </w:tc>
        <w:tc>
          <w:tcPr>
            <w:tcW w:w="1712" w:type="dxa"/>
            <w:gridSpan w:val="2"/>
            <w:tcBorders>
              <w:bottom w:val="single" w:sz="4" w:space="0" w:color="auto"/>
            </w:tcBorders>
            <w:shd w:val="clear" w:color="auto" w:fill="FF0000"/>
          </w:tcPr>
          <w:p w14:paraId="7C4C94CB" w14:textId="77777777" w:rsidR="00C626D7" w:rsidRDefault="00C626D7" w:rsidP="00C626D7"/>
        </w:tc>
        <w:tc>
          <w:tcPr>
            <w:tcW w:w="2133" w:type="dxa"/>
          </w:tcPr>
          <w:p w14:paraId="4958C475" w14:textId="4341B756" w:rsidR="00C626D7" w:rsidRPr="00983947" w:rsidRDefault="00C626D7" w:rsidP="00C626D7">
            <w:r w:rsidRPr="00983947">
              <w:t xml:space="preserve">Hard to reach parishes identified and individual plans agreed with the Suffregan Bishop on how the parish is going to engage in the process and completed parish audits from </w:t>
            </w:r>
            <w:r w:rsidRPr="00983947">
              <w:rPr>
                <w:b/>
                <w:u w:val="single"/>
              </w:rPr>
              <w:t>all</w:t>
            </w:r>
            <w:r w:rsidRPr="00983947">
              <w:t xml:space="preserve"> parishes.  Deanery Safeguarding Leads to be appointed in each Deanery. Parishes to confirm that they have a safeguarding Lead on each PCC in addition to the PSL attending</w:t>
            </w:r>
          </w:p>
          <w:p w14:paraId="20F52B74" w14:textId="19AE289D" w:rsidR="00C626D7" w:rsidRPr="00983947" w:rsidRDefault="00C626D7" w:rsidP="00C626D7"/>
        </w:tc>
        <w:tc>
          <w:tcPr>
            <w:tcW w:w="1494" w:type="dxa"/>
          </w:tcPr>
          <w:p w14:paraId="7890D6C8" w14:textId="35496746" w:rsidR="00C626D7" w:rsidRPr="00983947" w:rsidRDefault="00C626D7" w:rsidP="00C626D7">
            <w:r w:rsidRPr="00983947">
              <w:t>All Parishes understand the importance of safeguarding and have embedded the policies and procedures into parish life</w:t>
            </w:r>
          </w:p>
        </w:tc>
      </w:tr>
      <w:tr w:rsidR="00C626D7" w14:paraId="7743FC32" w14:textId="77777777" w:rsidTr="00983947">
        <w:tc>
          <w:tcPr>
            <w:tcW w:w="1029" w:type="dxa"/>
            <w:vMerge/>
          </w:tcPr>
          <w:p w14:paraId="231D08D3" w14:textId="17FC31D5" w:rsidR="00C626D7" w:rsidRDefault="00C626D7" w:rsidP="00C626D7"/>
        </w:tc>
        <w:tc>
          <w:tcPr>
            <w:tcW w:w="3077" w:type="dxa"/>
          </w:tcPr>
          <w:p w14:paraId="79B63949" w14:textId="0B23CFFB" w:rsidR="00C626D7" w:rsidRDefault="00C626D7" w:rsidP="00C626D7">
            <w:r>
              <w:t xml:space="preserve">5.2 Utilise the information from the Parish Audits to inform and improve service development at a Deanery and Parish level. </w:t>
            </w:r>
          </w:p>
          <w:p w14:paraId="2BE85268" w14:textId="746D122E" w:rsidR="00C626D7" w:rsidRDefault="00C626D7" w:rsidP="00C626D7">
            <w:r>
              <w:rPr>
                <w:color w:val="4472C4" w:themeColor="accent1"/>
              </w:rPr>
              <w:t>(SCIE Consideration 4</w:t>
            </w:r>
            <w:r w:rsidRPr="00BD2A3E">
              <w:rPr>
                <w:color w:val="4472C4" w:themeColor="accent1"/>
              </w:rPr>
              <w:t>)</w:t>
            </w:r>
          </w:p>
        </w:tc>
        <w:tc>
          <w:tcPr>
            <w:tcW w:w="2481" w:type="dxa"/>
          </w:tcPr>
          <w:p w14:paraId="0AAE2BC3" w14:textId="1AF2186B" w:rsidR="00C626D7" w:rsidRPr="00983947" w:rsidRDefault="00C626D7" w:rsidP="00C626D7">
            <w:r w:rsidRPr="00983947">
              <w:t>Safeguarding Team, DSMC, Deanery Administrators and Area Deans</w:t>
            </w:r>
          </w:p>
        </w:tc>
        <w:tc>
          <w:tcPr>
            <w:tcW w:w="1723" w:type="dxa"/>
          </w:tcPr>
          <w:p w14:paraId="56D1925C" w14:textId="1DFCB829" w:rsidR="00C626D7" w:rsidRDefault="00C626D7" w:rsidP="00C626D7">
            <w:r>
              <w:t xml:space="preserve">Assistant DSA’s </w:t>
            </w:r>
          </w:p>
        </w:tc>
        <w:tc>
          <w:tcPr>
            <w:tcW w:w="1739" w:type="dxa"/>
          </w:tcPr>
          <w:p w14:paraId="40E8A7F1" w14:textId="1AA8DE28" w:rsidR="00C626D7" w:rsidRDefault="00C626D7" w:rsidP="00C626D7">
            <w:r>
              <w:t>Year 3 Q - 1</w:t>
            </w:r>
          </w:p>
        </w:tc>
        <w:tc>
          <w:tcPr>
            <w:tcW w:w="1712" w:type="dxa"/>
            <w:gridSpan w:val="2"/>
            <w:tcBorders>
              <w:top w:val="nil"/>
              <w:bottom w:val="single" w:sz="4" w:space="0" w:color="auto"/>
            </w:tcBorders>
            <w:shd w:val="clear" w:color="auto" w:fill="FF0000"/>
          </w:tcPr>
          <w:p w14:paraId="387F9E32" w14:textId="77777777" w:rsidR="00C626D7" w:rsidRDefault="00C626D7" w:rsidP="00C626D7"/>
        </w:tc>
        <w:tc>
          <w:tcPr>
            <w:tcW w:w="2133" w:type="dxa"/>
            <w:tcBorders>
              <w:bottom w:val="single" w:sz="4" w:space="0" w:color="auto"/>
            </w:tcBorders>
          </w:tcPr>
          <w:p w14:paraId="4318917E" w14:textId="77777777" w:rsidR="00C626D7" w:rsidRDefault="00C626D7" w:rsidP="00C626D7">
            <w:r w:rsidRPr="00983947">
              <w:t>Deanery Administrators to collate parish audits and pass data to DST.  DSA report to DSMC highlights trends, gaps or issues emerging from the audit.  Changes made to the PPPG as required</w:t>
            </w:r>
          </w:p>
          <w:p w14:paraId="12E4AF3F" w14:textId="553A92A4" w:rsidR="00C626D7" w:rsidRPr="00983947" w:rsidRDefault="00C626D7" w:rsidP="00C626D7"/>
        </w:tc>
        <w:tc>
          <w:tcPr>
            <w:tcW w:w="1494" w:type="dxa"/>
            <w:tcBorders>
              <w:bottom w:val="single" w:sz="4" w:space="0" w:color="auto"/>
            </w:tcBorders>
          </w:tcPr>
          <w:p w14:paraId="27C487B7" w14:textId="275487CC" w:rsidR="00C626D7" w:rsidRPr="00983947" w:rsidRDefault="00C626D7" w:rsidP="00C626D7">
            <w:r w:rsidRPr="00983947">
              <w:t>There is a process of continuous improvement through model of plan, do, review</w:t>
            </w:r>
          </w:p>
          <w:p w14:paraId="6A23B783" w14:textId="36C3A87F" w:rsidR="00C626D7" w:rsidRPr="00983947" w:rsidRDefault="00C626D7" w:rsidP="00C626D7"/>
        </w:tc>
      </w:tr>
      <w:tr w:rsidR="00C626D7" w14:paraId="3FBC2460" w14:textId="77777777" w:rsidTr="00983947">
        <w:tc>
          <w:tcPr>
            <w:tcW w:w="1029" w:type="dxa"/>
            <w:vMerge/>
          </w:tcPr>
          <w:p w14:paraId="30FC7CC9" w14:textId="77777777" w:rsidR="00C626D7" w:rsidRDefault="00C626D7" w:rsidP="00C626D7"/>
        </w:tc>
        <w:tc>
          <w:tcPr>
            <w:tcW w:w="3077" w:type="dxa"/>
            <w:shd w:val="clear" w:color="auto" w:fill="D0CECE" w:themeFill="background2" w:themeFillShade="E6"/>
          </w:tcPr>
          <w:p w14:paraId="614C04EF" w14:textId="77ADDBF0" w:rsidR="00C626D7" w:rsidRDefault="00C626D7" w:rsidP="00C626D7">
            <w:r w:rsidRPr="00C43237">
              <w:rPr>
                <w:b/>
              </w:rPr>
              <w:t>Responsibility</w:t>
            </w:r>
          </w:p>
        </w:tc>
        <w:tc>
          <w:tcPr>
            <w:tcW w:w="2481" w:type="dxa"/>
            <w:shd w:val="clear" w:color="auto" w:fill="D0CECE" w:themeFill="background2" w:themeFillShade="E6"/>
          </w:tcPr>
          <w:p w14:paraId="3C661D77" w14:textId="44828772" w:rsidR="00C626D7" w:rsidRPr="00983947" w:rsidRDefault="00C626D7" w:rsidP="00C626D7">
            <w:r w:rsidRPr="00C43237">
              <w:rPr>
                <w:b/>
              </w:rPr>
              <w:t>Lead</w:t>
            </w:r>
          </w:p>
        </w:tc>
        <w:tc>
          <w:tcPr>
            <w:tcW w:w="1723" w:type="dxa"/>
            <w:shd w:val="clear" w:color="auto" w:fill="D0CECE" w:themeFill="background2" w:themeFillShade="E6"/>
          </w:tcPr>
          <w:p w14:paraId="34853380" w14:textId="5E92F0E3" w:rsidR="00C626D7" w:rsidRDefault="00C626D7" w:rsidP="00C626D7">
            <w:r w:rsidRPr="00C43237">
              <w:rPr>
                <w:b/>
              </w:rPr>
              <w:t>Date of Completion</w:t>
            </w:r>
          </w:p>
        </w:tc>
        <w:tc>
          <w:tcPr>
            <w:tcW w:w="1739" w:type="dxa"/>
            <w:tcBorders>
              <w:right w:val="single" w:sz="4" w:space="0" w:color="auto"/>
            </w:tcBorders>
            <w:shd w:val="clear" w:color="auto" w:fill="D0CECE" w:themeFill="background2" w:themeFillShade="E6"/>
          </w:tcPr>
          <w:p w14:paraId="75158419" w14:textId="46301173" w:rsidR="00C626D7" w:rsidRDefault="00C626D7" w:rsidP="00C626D7">
            <w:r w:rsidRPr="00C43237">
              <w:rPr>
                <w:b/>
              </w:rPr>
              <w:t>Progress</w:t>
            </w:r>
          </w:p>
        </w:tc>
        <w:tc>
          <w:tcPr>
            <w:tcW w:w="171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D1A5294" w14:textId="77777777" w:rsidR="00C626D7" w:rsidRPr="00C43237" w:rsidRDefault="00C626D7" w:rsidP="00C626D7">
            <w:pPr>
              <w:jc w:val="center"/>
              <w:rPr>
                <w:b/>
              </w:rPr>
            </w:pPr>
            <w:r w:rsidRPr="00C43237">
              <w:rPr>
                <w:b/>
              </w:rPr>
              <w:t>Evidence</w:t>
            </w:r>
          </w:p>
          <w:p w14:paraId="5579A1AD" w14:textId="77777777" w:rsidR="00C626D7" w:rsidRDefault="00C626D7" w:rsidP="00C626D7"/>
        </w:tc>
        <w:tc>
          <w:tcPr>
            <w:tcW w:w="213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63C4795" w14:textId="35DEBD86" w:rsidR="00C626D7" w:rsidRPr="00983947" w:rsidRDefault="00C626D7" w:rsidP="00C626D7">
            <w:r>
              <w:rPr>
                <w:b/>
              </w:rPr>
              <w:t>Outcome</w:t>
            </w:r>
          </w:p>
        </w:tc>
        <w:tc>
          <w:tcPr>
            <w:tcW w:w="1494" w:type="dxa"/>
            <w:tcBorders>
              <w:top w:val="single" w:sz="4" w:space="0" w:color="auto"/>
              <w:left w:val="single" w:sz="4" w:space="0" w:color="auto"/>
              <w:bottom w:val="single" w:sz="4" w:space="0" w:color="auto"/>
            </w:tcBorders>
            <w:shd w:val="clear" w:color="auto" w:fill="D0CECE" w:themeFill="background2" w:themeFillShade="E6"/>
          </w:tcPr>
          <w:p w14:paraId="419301E2" w14:textId="5116EDCE" w:rsidR="00C626D7" w:rsidRPr="00983947" w:rsidRDefault="00C626D7" w:rsidP="00C626D7">
            <w:r w:rsidRPr="00C43237">
              <w:rPr>
                <w:b/>
              </w:rPr>
              <w:t>Action Point</w:t>
            </w:r>
          </w:p>
        </w:tc>
      </w:tr>
      <w:tr w:rsidR="00C626D7" w14:paraId="520D69F7" w14:textId="77777777" w:rsidTr="00983947">
        <w:tc>
          <w:tcPr>
            <w:tcW w:w="1029" w:type="dxa"/>
            <w:vMerge/>
          </w:tcPr>
          <w:p w14:paraId="74A62238" w14:textId="77777777" w:rsidR="00C626D7" w:rsidRDefault="00C626D7" w:rsidP="00C626D7"/>
        </w:tc>
        <w:tc>
          <w:tcPr>
            <w:tcW w:w="3077" w:type="dxa"/>
          </w:tcPr>
          <w:p w14:paraId="247BBAE0" w14:textId="3F04D09B" w:rsidR="00C626D7" w:rsidRDefault="00C626D7" w:rsidP="00C626D7">
            <w:r>
              <w:t xml:space="preserve">5.3 Produce publicity to advertise the authorised listening service </w:t>
            </w:r>
          </w:p>
        </w:tc>
        <w:tc>
          <w:tcPr>
            <w:tcW w:w="2481" w:type="dxa"/>
          </w:tcPr>
          <w:p w14:paraId="39BCF905" w14:textId="640E91FA" w:rsidR="00C626D7" w:rsidRPr="00983947" w:rsidRDefault="00C626D7" w:rsidP="00C626D7">
            <w:r w:rsidRPr="00983947">
              <w:t>Safeguarding Team Area Deans</w:t>
            </w:r>
          </w:p>
        </w:tc>
        <w:tc>
          <w:tcPr>
            <w:tcW w:w="1723" w:type="dxa"/>
          </w:tcPr>
          <w:p w14:paraId="21A9FFE6" w14:textId="25E6675B" w:rsidR="00C626D7" w:rsidRDefault="00C626D7" w:rsidP="00C626D7">
            <w:r>
              <w:t xml:space="preserve">DSA </w:t>
            </w:r>
          </w:p>
        </w:tc>
        <w:tc>
          <w:tcPr>
            <w:tcW w:w="1739" w:type="dxa"/>
          </w:tcPr>
          <w:p w14:paraId="11CACE2F" w14:textId="1E2C0AD5" w:rsidR="00C626D7" w:rsidRDefault="00C626D7" w:rsidP="00C626D7">
            <w:r>
              <w:t>Year 2 Q -1</w:t>
            </w:r>
          </w:p>
        </w:tc>
        <w:tc>
          <w:tcPr>
            <w:tcW w:w="1712" w:type="dxa"/>
            <w:gridSpan w:val="2"/>
            <w:tcBorders>
              <w:top w:val="single" w:sz="4" w:space="0" w:color="auto"/>
            </w:tcBorders>
            <w:shd w:val="clear" w:color="auto" w:fill="FFC000" w:themeFill="accent4"/>
          </w:tcPr>
          <w:p w14:paraId="2C549A52" w14:textId="77777777" w:rsidR="00C626D7" w:rsidRDefault="00C626D7" w:rsidP="00C626D7"/>
        </w:tc>
        <w:tc>
          <w:tcPr>
            <w:tcW w:w="2133" w:type="dxa"/>
            <w:tcBorders>
              <w:top w:val="single" w:sz="4" w:space="0" w:color="auto"/>
            </w:tcBorders>
          </w:tcPr>
          <w:p w14:paraId="44B10CF0" w14:textId="2C48214A" w:rsidR="00C626D7" w:rsidRPr="00983947" w:rsidRDefault="00C626D7" w:rsidP="00C626D7">
            <w:r w:rsidRPr="00983947">
              <w:t>Recruitment of new Authorised Listeners.  New Trainer to devise Authorised Listener Training</w:t>
            </w:r>
          </w:p>
        </w:tc>
        <w:tc>
          <w:tcPr>
            <w:tcW w:w="1494" w:type="dxa"/>
            <w:tcBorders>
              <w:top w:val="single" w:sz="4" w:space="0" w:color="auto"/>
            </w:tcBorders>
          </w:tcPr>
          <w:p w14:paraId="582F14B9" w14:textId="77777777" w:rsidR="00C626D7" w:rsidRPr="00983947" w:rsidRDefault="00C626D7" w:rsidP="00C626D7">
            <w:r w:rsidRPr="00983947">
              <w:t xml:space="preserve">More people recruited as Listeners and more survivors accessing the service. </w:t>
            </w:r>
          </w:p>
          <w:p w14:paraId="574A2229" w14:textId="5AF68979" w:rsidR="00C626D7" w:rsidRPr="00983947" w:rsidRDefault="00C626D7" w:rsidP="00C626D7"/>
        </w:tc>
      </w:tr>
      <w:tr w:rsidR="00C626D7" w14:paraId="0FF32A99" w14:textId="77777777" w:rsidTr="003F403E">
        <w:trPr>
          <w:cantSplit/>
          <w:trHeight w:val="1134"/>
        </w:trPr>
        <w:tc>
          <w:tcPr>
            <w:tcW w:w="1029" w:type="dxa"/>
            <w:vMerge w:val="restart"/>
            <w:textDirection w:val="btLr"/>
            <w:vAlign w:val="bottom"/>
          </w:tcPr>
          <w:p w14:paraId="46E63363" w14:textId="3F131AC3" w:rsidR="00C626D7" w:rsidRDefault="00C626D7" w:rsidP="00C626D7">
            <w:pPr>
              <w:ind w:left="113" w:right="113"/>
              <w:jc w:val="center"/>
            </w:pPr>
            <w:r>
              <w:t>6</w:t>
            </w:r>
            <w:r>
              <w:rPr>
                <w:b/>
              </w:rPr>
              <w:t xml:space="preserve">. Safer Recruitment </w:t>
            </w:r>
          </w:p>
          <w:p w14:paraId="084E2E0A" w14:textId="10494111" w:rsidR="00C626D7" w:rsidRDefault="00C626D7" w:rsidP="00C626D7"/>
          <w:p w14:paraId="550EFF73" w14:textId="5ED0EE0D" w:rsidR="00C626D7" w:rsidRDefault="00C626D7" w:rsidP="00C626D7"/>
        </w:tc>
        <w:tc>
          <w:tcPr>
            <w:tcW w:w="3077" w:type="dxa"/>
          </w:tcPr>
          <w:p w14:paraId="3B6AB685" w14:textId="407034F2" w:rsidR="00C626D7" w:rsidRDefault="00C626D7" w:rsidP="00C626D7">
            <w:r>
              <w:t>6.1 Review the exact position regarding the number of lapsed DBS’</w:t>
            </w:r>
          </w:p>
        </w:tc>
        <w:tc>
          <w:tcPr>
            <w:tcW w:w="2481" w:type="dxa"/>
          </w:tcPr>
          <w:p w14:paraId="07E8DAB2" w14:textId="52D78688" w:rsidR="00C626D7" w:rsidRPr="00983947" w:rsidRDefault="00C626D7" w:rsidP="00C626D7">
            <w:r w:rsidRPr="00983947">
              <w:t>Safeguarding Team Deanery Administrators</w:t>
            </w:r>
          </w:p>
        </w:tc>
        <w:tc>
          <w:tcPr>
            <w:tcW w:w="1723" w:type="dxa"/>
          </w:tcPr>
          <w:p w14:paraId="0B1A91FE" w14:textId="1BA66F6B" w:rsidR="00C626D7" w:rsidRDefault="00C626D7" w:rsidP="00C626D7">
            <w:r>
              <w:t xml:space="preserve">Safeguarding Administrator </w:t>
            </w:r>
          </w:p>
        </w:tc>
        <w:tc>
          <w:tcPr>
            <w:tcW w:w="1739" w:type="dxa"/>
          </w:tcPr>
          <w:p w14:paraId="155F8103" w14:textId="20826059" w:rsidR="00C626D7" w:rsidRDefault="00C626D7" w:rsidP="00C626D7">
            <w:r>
              <w:t>Year 2 Q - 2</w:t>
            </w:r>
          </w:p>
        </w:tc>
        <w:tc>
          <w:tcPr>
            <w:tcW w:w="1712" w:type="dxa"/>
            <w:gridSpan w:val="2"/>
            <w:shd w:val="clear" w:color="auto" w:fill="FF0000"/>
          </w:tcPr>
          <w:p w14:paraId="0BE50B5D" w14:textId="77777777" w:rsidR="00C626D7" w:rsidRDefault="00C626D7" w:rsidP="00C626D7"/>
        </w:tc>
        <w:tc>
          <w:tcPr>
            <w:tcW w:w="2133" w:type="dxa"/>
          </w:tcPr>
          <w:p w14:paraId="6CF195E5" w14:textId="79774889" w:rsidR="00C626D7" w:rsidRPr="00983947" w:rsidRDefault="00C626D7" w:rsidP="00C626D7">
            <w:r w:rsidRPr="00983947">
              <w:t>Deaneries confirm that lapsed DBSs are no longer needed</w:t>
            </w:r>
          </w:p>
        </w:tc>
        <w:tc>
          <w:tcPr>
            <w:tcW w:w="1494" w:type="dxa"/>
          </w:tcPr>
          <w:p w14:paraId="63E5F45A" w14:textId="77777777" w:rsidR="00C626D7" w:rsidRPr="00983947" w:rsidRDefault="00C626D7" w:rsidP="00C626D7">
            <w:r w:rsidRPr="00983947">
              <w:t>The number of lapsed DBS checks are lower that the number identified in the 2015 Audit</w:t>
            </w:r>
          </w:p>
          <w:p w14:paraId="0B106B5B" w14:textId="36CBAF5C" w:rsidR="00C626D7" w:rsidRPr="00983947" w:rsidRDefault="00C626D7" w:rsidP="00C626D7"/>
        </w:tc>
      </w:tr>
      <w:tr w:rsidR="00C626D7" w14:paraId="0609FB87" w14:textId="77777777" w:rsidTr="003F403E">
        <w:tc>
          <w:tcPr>
            <w:tcW w:w="1029" w:type="dxa"/>
            <w:vMerge/>
          </w:tcPr>
          <w:p w14:paraId="3311B379" w14:textId="5C84E149" w:rsidR="00C626D7" w:rsidRDefault="00C626D7" w:rsidP="00C626D7"/>
        </w:tc>
        <w:tc>
          <w:tcPr>
            <w:tcW w:w="3077" w:type="dxa"/>
          </w:tcPr>
          <w:p w14:paraId="184C4073" w14:textId="24965871" w:rsidR="00C626D7" w:rsidRDefault="00C626D7" w:rsidP="00C626D7">
            <w:r>
              <w:t xml:space="preserve">6.2 Create a checklist to ensure all relevant documents are checked, copies taken and the information placed on the relevant file or system </w:t>
            </w:r>
          </w:p>
          <w:p w14:paraId="491F026C" w14:textId="1FE466E6" w:rsidR="00C626D7" w:rsidRDefault="00C626D7" w:rsidP="00C626D7"/>
        </w:tc>
        <w:tc>
          <w:tcPr>
            <w:tcW w:w="2481" w:type="dxa"/>
          </w:tcPr>
          <w:p w14:paraId="45ACBE6E" w14:textId="5AC3272F" w:rsidR="00C626D7" w:rsidRPr="00983947" w:rsidRDefault="00C626D7" w:rsidP="00C626D7">
            <w:r w:rsidRPr="00983947">
              <w:t xml:space="preserve">DBS Administrator </w:t>
            </w:r>
          </w:p>
        </w:tc>
        <w:tc>
          <w:tcPr>
            <w:tcW w:w="1723" w:type="dxa"/>
          </w:tcPr>
          <w:p w14:paraId="0F124998" w14:textId="44643B74" w:rsidR="00C626D7" w:rsidRDefault="00C626D7" w:rsidP="00C626D7">
            <w:r>
              <w:t xml:space="preserve">HR Administrator </w:t>
            </w:r>
          </w:p>
        </w:tc>
        <w:tc>
          <w:tcPr>
            <w:tcW w:w="1739" w:type="dxa"/>
          </w:tcPr>
          <w:p w14:paraId="4B9E1892" w14:textId="36E4C1B7" w:rsidR="00C626D7" w:rsidRDefault="00C626D7" w:rsidP="00C626D7">
            <w:r>
              <w:t>Year 1 Q - 4</w:t>
            </w:r>
          </w:p>
        </w:tc>
        <w:tc>
          <w:tcPr>
            <w:tcW w:w="1712" w:type="dxa"/>
            <w:gridSpan w:val="2"/>
            <w:shd w:val="clear" w:color="auto" w:fill="FF0000"/>
          </w:tcPr>
          <w:p w14:paraId="0B217667" w14:textId="77777777" w:rsidR="00C626D7" w:rsidRDefault="00C626D7" w:rsidP="00C626D7"/>
        </w:tc>
        <w:tc>
          <w:tcPr>
            <w:tcW w:w="2133" w:type="dxa"/>
          </w:tcPr>
          <w:p w14:paraId="1DC80D56" w14:textId="4128218E" w:rsidR="00C626D7" w:rsidRPr="00983947" w:rsidRDefault="00C626D7" w:rsidP="00C626D7">
            <w:r w:rsidRPr="00983947">
              <w:t>A check list has been produced and is being used</w:t>
            </w:r>
          </w:p>
        </w:tc>
        <w:tc>
          <w:tcPr>
            <w:tcW w:w="1494" w:type="dxa"/>
          </w:tcPr>
          <w:p w14:paraId="204804B9" w14:textId="77777777" w:rsidR="00C626D7" w:rsidRPr="00983947" w:rsidRDefault="00C626D7" w:rsidP="00C626D7">
            <w:r w:rsidRPr="00983947">
              <w:t>Files comply with the Safeguarding Case Recording Policy</w:t>
            </w:r>
          </w:p>
          <w:p w14:paraId="1EB44D66" w14:textId="5AC076B1" w:rsidR="00C626D7" w:rsidRPr="00983947" w:rsidRDefault="00C626D7" w:rsidP="00C626D7"/>
        </w:tc>
      </w:tr>
      <w:tr w:rsidR="00C626D7" w14:paraId="3593C181" w14:textId="77777777" w:rsidTr="003F403E">
        <w:trPr>
          <w:cantSplit/>
          <w:trHeight w:val="1134"/>
        </w:trPr>
        <w:tc>
          <w:tcPr>
            <w:tcW w:w="1029" w:type="dxa"/>
            <w:textDirection w:val="btLr"/>
          </w:tcPr>
          <w:p w14:paraId="4A250489" w14:textId="3E443C0C" w:rsidR="00C626D7" w:rsidRPr="002161D7" w:rsidRDefault="00C626D7" w:rsidP="00C626D7">
            <w:pPr>
              <w:ind w:left="113" w:right="113"/>
              <w:jc w:val="center"/>
              <w:rPr>
                <w:b/>
              </w:rPr>
            </w:pPr>
            <w:r w:rsidRPr="002161D7">
              <w:rPr>
                <w:b/>
              </w:rPr>
              <w:t>7. Team</w:t>
            </w:r>
          </w:p>
        </w:tc>
        <w:tc>
          <w:tcPr>
            <w:tcW w:w="3077" w:type="dxa"/>
          </w:tcPr>
          <w:p w14:paraId="092BD2FD" w14:textId="30DCB1F9" w:rsidR="00C626D7" w:rsidRDefault="00C626D7" w:rsidP="00C626D7">
            <w:r>
              <w:t xml:space="preserve">7.1 Arrange regular supervisor for the Assistant DSA’s </w:t>
            </w:r>
          </w:p>
        </w:tc>
        <w:tc>
          <w:tcPr>
            <w:tcW w:w="2481" w:type="dxa"/>
          </w:tcPr>
          <w:p w14:paraId="7149F7DE" w14:textId="77FFAEE2" w:rsidR="00C626D7" w:rsidRDefault="00C626D7" w:rsidP="00C626D7">
            <w:r>
              <w:t xml:space="preserve">DSA </w:t>
            </w:r>
          </w:p>
        </w:tc>
        <w:tc>
          <w:tcPr>
            <w:tcW w:w="1723" w:type="dxa"/>
          </w:tcPr>
          <w:p w14:paraId="3DB6F62F" w14:textId="0E7DFC12" w:rsidR="00C626D7" w:rsidRDefault="00C626D7" w:rsidP="00C626D7">
            <w:r>
              <w:t xml:space="preserve">DSA </w:t>
            </w:r>
          </w:p>
        </w:tc>
        <w:tc>
          <w:tcPr>
            <w:tcW w:w="1739" w:type="dxa"/>
          </w:tcPr>
          <w:p w14:paraId="2F0F50B4" w14:textId="13FC70D1" w:rsidR="00C626D7" w:rsidRDefault="00C626D7" w:rsidP="00C626D7">
            <w:r>
              <w:t>Year 1 Q - 4</w:t>
            </w:r>
          </w:p>
        </w:tc>
        <w:tc>
          <w:tcPr>
            <w:tcW w:w="1712" w:type="dxa"/>
            <w:gridSpan w:val="2"/>
            <w:shd w:val="clear" w:color="auto" w:fill="70AD47" w:themeFill="accent6"/>
          </w:tcPr>
          <w:p w14:paraId="7997C4E1" w14:textId="77777777" w:rsidR="00C626D7" w:rsidRPr="00FD3BBB" w:rsidRDefault="00C626D7" w:rsidP="00C626D7">
            <w:pPr>
              <w:rPr>
                <w:color w:val="70AD47" w:themeColor="accent6"/>
              </w:rPr>
            </w:pPr>
          </w:p>
        </w:tc>
        <w:tc>
          <w:tcPr>
            <w:tcW w:w="2133" w:type="dxa"/>
          </w:tcPr>
          <w:p w14:paraId="4E68F47B" w14:textId="2CE0D1DF" w:rsidR="00C626D7" w:rsidRPr="00983947" w:rsidRDefault="00C626D7" w:rsidP="00C626D7">
            <w:r w:rsidRPr="00983947">
              <w:t>Dates set and in the diary for the rest of 2017</w:t>
            </w:r>
          </w:p>
        </w:tc>
        <w:tc>
          <w:tcPr>
            <w:tcW w:w="1494" w:type="dxa"/>
          </w:tcPr>
          <w:p w14:paraId="2B77FF8E" w14:textId="73B9E99E" w:rsidR="00C626D7" w:rsidRPr="00983947" w:rsidRDefault="00C626D7" w:rsidP="00C626D7">
            <w:r w:rsidRPr="00983947">
              <w:t>Regular supervision is in place</w:t>
            </w:r>
          </w:p>
        </w:tc>
      </w:tr>
    </w:tbl>
    <w:p w14:paraId="1A05D2EB" w14:textId="77777777" w:rsidR="00F73F63" w:rsidRDefault="00C43237" w:rsidP="00F73F63">
      <w:r>
        <w:tab/>
      </w:r>
    </w:p>
    <w:p w14:paraId="6C793598" w14:textId="77777777" w:rsidR="00F73F63" w:rsidRDefault="00F73F63" w:rsidP="00F73F63"/>
    <w:p w14:paraId="0109F937" w14:textId="77777777" w:rsidR="00F73F63" w:rsidRDefault="00F73F63" w:rsidP="00F73F63"/>
    <w:sectPr w:rsidR="00F73F63" w:rsidSect="001D45E3">
      <w:footerReference w:type="default" r:id="rId9"/>
      <w:pgSz w:w="16838" w:h="11906" w:orient="landscape"/>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5FC972" w14:textId="77777777" w:rsidR="00AF20AB" w:rsidRDefault="00AF20AB" w:rsidP="001D45E3">
      <w:pPr>
        <w:spacing w:after="0" w:line="240" w:lineRule="auto"/>
      </w:pPr>
      <w:r>
        <w:separator/>
      </w:r>
    </w:p>
  </w:endnote>
  <w:endnote w:type="continuationSeparator" w:id="0">
    <w:p w14:paraId="7E9D23B5" w14:textId="77777777" w:rsidR="00AF20AB" w:rsidRDefault="00AF20AB" w:rsidP="001D4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5376606"/>
      <w:docPartObj>
        <w:docPartGallery w:val="Page Numbers (Bottom of Page)"/>
        <w:docPartUnique/>
      </w:docPartObj>
    </w:sdtPr>
    <w:sdtEndPr>
      <w:rPr>
        <w:noProof/>
      </w:rPr>
    </w:sdtEndPr>
    <w:sdtContent>
      <w:p w14:paraId="49E1B219" w14:textId="030E56E9" w:rsidR="00FD3BBB" w:rsidRDefault="00FD3BBB">
        <w:pPr>
          <w:pStyle w:val="Footer"/>
          <w:jc w:val="right"/>
        </w:pPr>
        <w:r>
          <w:fldChar w:fldCharType="begin"/>
        </w:r>
        <w:r>
          <w:instrText xml:space="preserve"> PAGE   \* MERGEFORMAT </w:instrText>
        </w:r>
        <w:r>
          <w:fldChar w:fldCharType="separate"/>
        </w:r>
        <w:r w:rsidR="005277B3">
          <w:rPr>
            <w:noProof/>
          </w:rPr>
          <w:t>3</w:t>
        </w:r>
        <w:r>
          <w:rPr>
            <w:noProof/>
          </w:rPr>
          <w:fldChar w:fldCharType="end"/>
        </w:r>
      </w:p>
    </w:sdtContent>
  </w:sdt>
  <w:p w14:paraId="2621E0C4" w14:textId="77777777" w:rsidR="001D45E3" w:rsidRDefault="001D4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634DC1" w14:textId="77777777" w:rsidR="00AF20AB" w:rsidRDefault="00AF20AB" w:rsidP="001D45E3">
      <w:pPr>
        <w:spacing w:after="0" w:line="240" w:lineRule="auto"/>
      </w:pPr>
      <w:r>
        <w:separator/>
      </w:r>
    </w:p>
  </w:footnote>
  <w:footnote w:type="continuationSeparator" w:id="0">
    <w:p w14:paraId="675DB1F0" w14:textId="77777777" w:rsidR="00AF20AB" w:rsidRDefault="00AF20AB" w:rsidP="001D45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C147C"/>
    <w:multiLevelType w:val="hybridMultilevel"/>
    <w:tmpl w:val="7E062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A24677"/>
    <w:multiLevelType w:val="hybridMultilevel"/>
    <w:tmpl w:val="F66C25A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 w15:restartNumberingAfterBreak="0">
    <w:nsid w:val="21625AE8"/>
    <w:multiLevelType w:val="hybridMultilevel"/>
    <w:tmpl w:val="725E0DA0"/>
    <w:lvl w:ilvl="0" w:tplc="0809000F">
      <w:start w:val="1"/>
      <w:numFmt w:val="decimal"/>
      <w:lvlText w:val="%1."/>
      <w:lvlJc w:val="left"/>
      <w:pPr>
        <w:ind w:left="770" w:hanging="360"/>
      </w:pPr>
      <w:rPr>
        <w:rFonts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 w15:restartNumberingAfterBreak="0">
    <w:nsid w:val="28504AFB"/>
    <w:multiLevelType w:val="hybridMultilevel"/>
    <w:tmpl w:val="725E0DA0"/>
    <w:lvl w:ilvl="0" w:tplc="0809000F">
      <w:start w:val="1"/>
      <w:numFmt w:val="decimal"/>
      <w:lvlText w:val="%1."/>
      <w:lvlJc w:val="left"/>
      <w:pPr>
        <w:ind w:left="770" w:hanging="360"/>
      </w:pPr>
      <w:rPr>
        <w:rFonts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 w15:restartNumberingAfterBreak="0">
    <w:nsid w:val="2A077C38"/>
    <w:multiLevelType w:val="hybridMultilevel"/>
    <w:tmpl w:val="725E0DA0"/>
    <w:lvl w:ilvl="0" w:tplc="0809000F">
      <w:start w:val="1"/>
      <w:numFmt w:val="decimal"/>
      <w:lvlText w:val="%1."/>
      <w:lvlJc w:val="left"/>
      <w:pPr>
        <w:ind w:left="770" w:hanging="360"/>
      </w:pPr>
      <w:rPr>
        <w:rFonts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5" w15:restartNumberingAfterBreak="0">
    <w:nsid w:val="2D9A365F"/>
    <w:multiLevelType w:val="hybridMultilevel"/>
    <w:tmpl w:val="F4A27F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8E04E76"/>
    <w:multiLevelType w:val="hybridMultilevel"/>
    <w:tmpl w:val="BA7E0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43363F"/>
    <w:multiLevelType w:val="hybridMultilevel"/>
    <w:tmpl w:val="89809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343CAD"/>
    <w:multiLevelType w:val="hybridMultilevel"/>
    <w:tmpl w:val="5B485074"/>
    <w:lvl w:ilvl="0" w:tplc="CCF2EAE0">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num w:numId="1">
    <w:abstractNumId w:val="7"/>
  </w:num>
  <w:num w:numId="2">
    <w:abstractNumId w:val="0"/>
  </w:num>
  <w:num w:numId="3">
    <w:abstractNumId w:val="6"/>
  </w:num>
  <w:num w:numId="4">
    <w:abstractNumId w:val="8"/>
  </w:num>
  <w:num w:numId="5">
    <w:abstractNumId w:val="1"/>
  </w:num>
  <w:num w:numId="6">
    <w:abstractNumId w:val="2"/>
  </w:num>
  <w:num w:numId="7">
    <w:abstractNumId w:val="5"/>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F63"/>
    <w:rsid w:val="000142E8"/>
    <w:rsid w:val="000C3114"/>
    <w:rsid w:val="001450FA"/>
    <w:rsid w:val="001B74FB"/>
    <w:rsid w:val="001D45E3"/>
    <w:rsid w:val="0020527D"/>
    <w:rsid w:val="002161D7"/>
    <w:rsid w:val="00256DB6"/>
    <w:rsid w:val="00290429"/>
    <w:rsid w:val="002D7DCD"/>
    <w:rsid w:val="002E732E"/>
    <w:rsid w:val="00386D9C"/>
    <w:rsid w:val="003C3BA1"/>
    <w:rsid w:val="003F152D"/>
    <w:rsid w:val="003F403E"/>
    <w:rsid w:val="0041497C"/>
    <w:rsid w:val="004463DB"/>
    <w:rsid w:val="004530A5"/>
    <w:rsid w:val="004A6082"/>
    <w:rsid w:val="005277B3"/>
    <w:rsid w:val="005336B0"/>
    <w:rsid w:val="005461A2"/>
    <w:rsid w:val="0056020E"/>
    <w:rsid w:val="00562F09"/>
    <w:rsid w:val="005C2A99"/>
    <w:rsid w:val="005D22FF"/>
    <w:rsid w:val="005E3223"/>
    <w:rsid w:val="00620194"/>
    <w:rsid w:val="00621E24"/>
    <w:rsid w:val="00637454"/>
    <w:rsid w:val="006D6A6D"/>
    <w:rsid w:val="007B79A6"/>
    <w:rsid w:val="00860C96"/>
    <w:rsid w:val="008E723D"/>
    <w:rsid w:val="00983947"/>
    <w:rsid w:val="009A0C79"/>
    <w:rsid w:val="00A1006B"/>
    <w:rsid w:val="00A27CA0"/>
    <w:rsid w:val="00A86D0C"/>
    <w:rsid w:val="00AC2738"/>
    <w:rsid w:val="00AC7395"/>
    <w:rsid w:val="00AF20AB"/>
    <w:rsid w:val="00B22DA8"/>
    <w:rsid w:val="00BD2A3E"/>
    <w:rsid w:val="00C07DFD"/>
    <w:rsid w:val="00C171B7"/>
    <w:rsid w:val="00C359A4"/>
    <w:rsid w:val="00C43237"/>
    <w:rsid w:val="00C626D7"/>
    <w:rsid w:val="00C651BD"/>
    <w:rsid w:val="00CD7C38"/>
    <w:rsid w:val="00DD6658"/>
    <w:rsid w:val="00E10A35"/>
    <w:rsid w:val="00E930BB"/>
    <w:rsid w:val="00F73F63"/>
    <w:rsid w:val="00F915F5"/>
    <w:rsid w:val="00FD3BBB"/>
    <w:rsid w:val="00FD6C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1E2C0"/>
  <w15:chartTrackingRefBased/>
  <w15:docId w15:val="{02E37657-C51D-4ABE-8CBB-66166255D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73F6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73F6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qFormat/>
    <w:rsid w:val="00F73F63"/>
    <w:pPr>
      <w:widowControl w:val="0"/>
      <w:autoSpaceDE w:val="0"/>
      <w:autoSpaceDN w:val="0"/>
      <w:adjustRightInd w:val="0"/>
      <w:spacing w:before="200" w:after="0" w:line="240" w:lineRule="auto"/>
      <w:outlineLvl w:val="4"/>
    </w:pPr>
    <w:rPr>
      <w:rFonts w:ascii="Arial" w:eastAsia="MS Gothic" w:hAnsi="Arial" w:cs="Times New Roman"/>
      <w:b/>
      <w:bCs/>
      <w:caps/>
      <w:color w:val="44546A" w:themeColor="text2"/>
      <w:sz w:val="24"/>
      <w:lang w:bidi="en-US"/>
    </w:rPr>
  </w:style>
  <w:style w:type="paragraph" w:styleId="Heading8">
    <w:name w:val="heading 8"/>
    <w:basedOn w:val="Normal"/>
    <w:next w:val="Normal"/>
    <w:link w:val="Heading8Char"/>
    <w:uiPriority w:val="9"/>
    <w:semiHidden/>
    <w:unhideWhenUsed/>
    <w:qFormat/>
    <w:rsid w:val="00F73F63"/>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F73F63"/>
    <w:rPr>
      <w:rFonts w:ascii="Arial" w:eastAsia="MS Gothic" w:hAnsi="Arial" w:cs="Times New Roman"/>
      <w:b/>
      <w:bCs/>
      <w:caps/>
      <w:color w:val="44546A" w:themeColor="text2"/>
      <w:sz w:val="24"/>
      <w:lang w:bidi="en-US"/>
    </w:rPr>
  </w:style>
  <w:style w:type="character" w:customStyle="1" w:styleId="Heading2Char">
    <w:name w:val="Heading 2 Char"/>
    <w:basedOn w:val="DefaultParagraphFont"/>
    <w:link w:val="Heading2"/>
    <w:uiPriority w:val="9"/>
    <w:semiHidden/>
    <w:rsid w:val="00F73F63"/>
    <w:rPr>
      <w:rFonts w:asciiTheme="majorHAnsi" w:eastAsiaTheme="majorEastAsia" w:hAnsiTheme="majorHAnsi" w:cstheme="majorBidi"/>
      <w:color w:val="2F5496" w:themeColor="accent1" w:themeShade="BF"/>
      <w:sz w:val="26"/>
      <w:szCs w:val="26"/>
    </w:rPr>
  </w:style>
  <w:style w:type="character" w:customStyle="1" w:styleId="Heading8Char">
    <w:name w:val="Heading 8 Char"/>
    <w:basedOn w:val="DefaultParagraphFont"/>
    <w:link w:val="Heading8"/>
    <w:uiPriority w:val="9"/>
    <w:semiHidden/>
    <w:rsid w:val="00F73F63"/>
    <w:rPr>
      <w:rFonts w:asciiTheme="majorHAnsi" w:eastAsiaTheme="majorEastAsia" w:hAnsiTheme="majorHAnsi" w:cstheme="majorBidi"/>
      <w:color w:val="272727" w:themeColor="text1" w:themeTint="D8"/>
      <w:sz w:val="21"/>
      <w:szCs w:val="21"/>
    </w:rPr>
  </w:style>
  <w:style w:type="paragraph" w:styleId="ListParagraph">
    <w:name w:val="List Paragraph"/>
    <w:basedOn w:val="Normal"/>
    <w:uiPriority w:val="34"/>
    <w:qFormat/>
    <w:rsid w:val="00F73F63"/>
    <w:pPr>
      <w:ind w:left="720"/>
      <w:contextualSpacing/>
    </w:pPr>
  </w:style>
  <w:style w:type="character" w:customStyle="1" w:styleId="Heading3Char">
    <w:name w:val="Heading 3 Char"/>
    <w:basedOn w:val="DefaultParagraphFont"/>
    <w:link w:val="Heading3"/>
    <w:uiPriority w:val="9"/>
    <w:semiHidden/>
    <w:rsid w:val="00F73F63"/>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C43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50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50FA"/>
    <w:rPr>
      <w:rFonts w:ascii="Segoe UI" w:hAnsi="Segoe UI" w:cs="Segoe UI"/>
      <w:sz w:val="18"/>
      <w:szCs w:val="18"/>
    </w:rPr>
  </w:style>
  <w:style w:type="paragraph" w:styleId="Header">
    <w:name w:val="header"/>
    <w:basedOn w:val="Normal"/>
    <w:link w:val="HeaderChar"/>
    <w:uiPriority w:val="99"/>
    <w:unhideWhenUsed/>
    <w:rsid w:val="001D4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45E3"/>
  </w:style>
  <w:style w:type="paragraph" w:styleId="Footer">
    <w:name w:val="footer"/>
    <w:basedOn w:val="Normal"/>
    <w:link w:val="FooterChar"/>
    <w:uiPriority w:val="99"/>
    <w:unhideWhenUsed/>
    <w:rsid w:val="001D4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45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B3FF1-AE9B-43A6-A621-E92FB84AB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1627</Words>
  <Characters>9275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Safeguarding</dc:creator>
  <cp:keywords/>
  <dc:description/>
  <cp:lastModifiedBy>Julian Hodgson</cp:lastModifiedBy>
  <cp:revision>2</cp:revision>
  <cp:lastPrinted>2017-08-14T13:50:00Z</cp:lastPrinted>
  <dcterms:created xsi:type="dcterms:W3CDTF">2017-09-22T16:47:00Z</dcterms:created>
  <dcterms:modified xsi:type="dcterms:W3CDTF">2017-09-22T16:47:00Z</dcterms:modified>
</cp:coreProperties>
</file>