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7A6B" w14:textId="736E8E3C" w:rsidR="002339A4" w:rsidRDefault="002339A4" w:rsidP="002339A4">
      <w:pPr>
        <w:rPr>
          <w:rFonts w:ascii="Calibri" w:hAnsi="Calibri"/>
        </w:rPr>
      </w:pPr>
    </w:p>
    <w:p w14:paraId="114BE8F2" w14:textId="4DD4DA7D" w:rsidR="002339A4" w:rsidRDefault="00E5374A" w:rsidP="002339A4">
      <w:pPr>
        <w:rPr>
          <w:rFonts w:ascii="Calibri" w:hAnsi="Calibri"/>
        </w:rPr>
      </w:pPr>
      <w:r>
        <w:rPr>
          <w:rFonts w:ascii="Calibri" w:hAnsi="Calibri"/>
          <w:noProof/>
          <w:snapToGrid/>
        </w:rPr>
        <w:drawing>
          <wp:anchor distT="0" distB="0" distL="114300" distR="114300" simplePos="0" relativeHeight="251658240" behindDoc="0" locked="0" layoutInCell="1" allowOverlap="1" wp14:anchorId="459FB708" wp14:editId="3F29FC76">
            <wp:simplePos x="0" y="0"/>
            <wp:positionH relativeFrom="column">
              <wp:posOffset>3686810</wp:posOffset>
            </wp:positionH>
            <wp:positionV relativeFrom="paragraph">
              <wp:posOffset>26035</wp:posOffset>
            </wp:positionV>
            <wp:extent cx="570629" cy="523875"/>
            <wp:effectExtent l="0" t="0" r="127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29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523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1A52111" wp14:editId="4C6DD95B">
            <wp:simplePos x="0" y="0"/>
            <wp:positionH relativeFrom="column">
              <wp:posOffset>4659</wp:posOffset>
            </wp:positionH>
            <wp:positionV relativeFrom="paragraph">
              <wp:posOffset>84455</wp:posOffset>
            </wp:positionV>
            <wp:extent cx="381000" cy="513369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13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C8BD0" w14:textId="7972F064" w:rsidR="00347A64" w:rsidRPr="002339A4" w:rsidRDefault="00E36ECB" w:rsidP="00E36ECB">
      <w:pPr>
        <w:rPr>
          <w:rFonts w:ascii="Calibri" w:hAnsi="Calibri"/>
        </w:rPr>
      </w:pPr>
      <w:r>
        <w:rPr>
          <w:rFonts w:ascii="Calibri" w:hAnsi="Calibri"/>
          <w:sz w:val="22"/>
        </w:rPr>
        <w:t xml:space="preserve">                       </w:t>
      </w:r>
      <w:r w:rsidR="00470096">
        <w:rPr>
          <w:rFonts w:ascii="Calibri" w:hAnsi="Calibri"/>
          <w:sz w:val="22"/>
        </w:rPr>
        <w:t xml:space="preserve">                                 </w:t>
      </w:r>
      <w:r w:rsidR="00EC4992">
        <w:rPr>
          <w:rFonts w:ascii="Calibri" w:hAnsi="Calibri"/>
          <w:sz w:val="22"/>
        </w:rPr>
        <w:t xml:space="preserve">    </w:t>
      </w:r>
      <w:r w:rsidR="00347A64"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20CA9089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6F61369B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 xml:space="preserve">THE </w:t>
      </w:r>
      <w:r w:rsidR="00E36ECB">
        <w:rPr>
          <w:rFonts w:ascii="Calibri" w:hAnsi="Calibri"/>
          <w:b/>
          <w:sz w:val="26"/>
        </w:rPr>
        <w:t>DEANERY SYNOD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A3E62DA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as a candidate for election to the </w:t>
            </w:r>
            <w:r w:rsidR="00F57663">
              <w:rPr>
                <w:rFonts w:ascii="Calibri" w:hAnsi="Calibri"/>
              </w:rPr>
              <w:t>Deanery S</w:t>
            </w:r>
            <w:bookmarkStart w:id="0" w:name="_GoBack"/>
            <w:bookmarkEnd w:id="0"/>
            <w:r w:rsidR="00F57663">
              <w:rPr>
                <w:rFonts w:ascii="Calibri" w:hAnsi="Calibri"/>
              </w:rPr>
              <w:t>ynod</w:t>
            </w:r>
            <w:r w:rsidRPr="00ED4FF9">
              <w:rPr>
                <w:rFonts w:ascii="Calibri" w:hAnsi="Calibri"/>
              </w:rPr>
              <w:t xml:space="preserve">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254FF0D8" w14:textId="77777777" w:rsidR="004B4B5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  <w:p w14:paraId="0D62778F" w14:textId="77777777" w:rsidR="0053271C" w:rsidRDefault="0053271C">
            <w:pPr>
              <w:rPr>
                <w:rFonts w:ascii="Calibri" w:hAnsi="Calibri"/>
                <w:i/>
              </w:rPr>
            </w:pPr>
          </w:p>
          <w:p w14:paraId="3A75201A" w14:textId="16BB598C" w:rsidR="0053271C" w:rsidRPr="00ED4FF9" w:rsidRDefault="00E36ECB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Date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0986B64D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7B7FF6">
        <w:rPr>
          <w:rFonts w:ascii="Calibri" w:hAnsi="Calibri"/>
        </w:rPr>
        <w:t xml:space="preserve">page 2 </w:t>
      </w:r>
      <w:r w:rsidR="00BB6F35" w:rsidRPr="00ED4FF9">
        <w:rPr>
          <w:rFonts w:ascii="Calibri" w:hAnsi="Calibri"/>
        </w:rPr>
        <w:t>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26C67C34" w14:textId="77777777" w:rsidR="00017855" w:rsidRPr="00017855" w:rsidRDefault="00017855" w:rsidP="00017855">
      <w:pPr>
        <w:rPr>
          <w:rFonts w:asciiTheme="minorHAnsi" w:hAnsiTheme="minorHAnsi" w:cstheme="minorHAnsi"/>
        </w:rPr>
      </w:pPr>
      <w:r w:rsidRPr="00017855">
        <w:rPr>
          <w:rFonts w:asciiTheme="minorHAnsi" w:hAnsiTheme="minorHAnsi" w:cstheme="minorHAnsi"/>
          <w:b/>
        </w:rPr>
        <w:t>DISQUALIFICATION</w:t>
      </w:r>
      <w:r w:rsidRPr="00017855">
        <w:rPr>
          <w:rFonts w:asciiTheme="minorHAnsi" w:hAnsiTheme="minorHAnsi" w:cstheme="minorHAnsi"/>
        </w:rPr>
        <w:t xml:space="preserve"> (Church Representation Rules 7, Rules 63 and 68)</w:t>
      </w:r>
    </w:p>
    <w:p w14:paraId="2797A1E5" w14:textId="77777777" w:rsidR="00017855" w:rsidRPr="00017855" w:rsidRDefault="00017855" w:rsidP="00017855">
      <w:pPr>
        <w:rPr>
          <w:rFonts w:asciiTheme="minorHAnsi" w:hAnsiTheme="minorHAnsi" w:cstheme="minorHAnsi"/>
        </w:rPr>
      </w:pPr>
    </w:p>
    <w:p w14:paraId="7F2AA135" w14:textId="77777777" w:rsidR="00017855" w:rsidRPr="00017855" w:rsidRDefault="00017855" w:rsidP="00017855">
      <w:pPr>
        <w:pStyle w:val="al62t1"/>
        <w:spacing w:after="120" w:line="240" w:lineRule="auto"/>
        <w:ind w:right="0" w:firstLine="0"/>
        <w:rPr>
          <w:rFonts w:asciiTheme="minorHAnsi" w:hAnsiTheme="minorHAnsi" w:cstheme="minorHAnsi"/>
          <w:sz w:val="20"/>
          <w:szCs w:val="20"/>
          <w:lang w:val="en"/>
        </w:rPr>
      </w:pPr>
      <w:r w:rsidRPr="00017855">
        <w:rPr>
          <w:rFonts w:asciiTheme="minorHAnsi" w:hAnsiTheme="minorHAnsi" w:cstheme="minorHAnsi"/>
          <w:sz w:val="20"/>
          <w:szCs w:val="20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21777859" w14:textId="77777777" w:rsidR="00017855" w:rsidRPr="00017855" w:rsidRDefault="00017855" w:rsidP="00017855">
      <w:pPr>
        <w:pStyle w:val="al621"/>
        <w:spacing w:after="0" w:line="24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017855">
        <w:rPr>
          <w:rFonts w:asciiTheme="minorHAnsi" w:hAnsiTheme="minorHAnsi" w:cstheme="minorHAnsi"/>
          <w:sz w:val="20"/>
          <w:szCs w:val="20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7F50BF2D" w14:textId="77777777" w:rsidR="00017855" w:rsidRPr="00017855" w:rsidRDefault="00017855" w:rsidP="00017855">
      <w:pPr>
        <w:pStyle w:val="al621"/>
        <w:spacing w:after="0" w:line="24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017855">
        <w:rPr>
          <w:rFonts w:asciiTheme="minorHAnsi" w:hAnsiTheme="minorHAnsi" w:cstheme="minorHAnsi"/>
          <w:sz w:val="20"/>
          <w:szCs w:val="20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57C3212D" w14:textId="77777777" w:rsidR="00017855" w:rsidRPr="00017855" w:rsidRDefault="00017855" w:rsidP="00017855">
      <w:pPr>
        <w:pStyle w:val="al621"/>
        <w:spacing w:after="0" w:line="24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017855">
        <w:rPr>
          <w:rFonts w:asciiTheme="minorHAnsi" w:hAnsiTheme="minorHAnsi" w:cstheme="minorHAnsi"/>
          <w:sz w:val="20"/>
          <w:szCs w:val="20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73DC90B0" w14:textId="77777777" w:rsidR="00017855" w:rsidRPr="00017855" w:rsidRDefault="00017855" w:rsidP="00017855">
      <w:pPr>
        <w:pStyle w:val="al621"/>
        <w:spacing w:after="0" w:line="24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017855">
        <w:rPr>
          <w:rFonts w:asciiTheme="minorHAnsi" w:hAnsiTheme="minorHAnsi" w:cstheme="minorHAnsi"/>
          <w:sz w:val="20"/>
          <w:szCs w:val="20"/>
          <w:lang w:val="en"/>
        </w:rPr>
        <w:t>(4)   A person’s disqualification under sub-paragraph (3) may be waived by the bishop of the diocese by giving the person notice in writing.</w:t>
      </w:r>
    </w:p>
    <w:p w14:paraId="6FA7ABDE" w14:textId="77777777" w:rsidR="00017855" w:rsidRPr="00017855" w:rsidRDefault="00017855" w:rsidP="00017855">
      <w:pPr>
        <w:pStyle w:val="al621"/>
        <w:spacing w:after="120" w:line="240" w:lineRule="auto"/>
        <w:ind w:right="0"/>
        <w:rPr>
          <w:rFonts w:asciiTheme="minorHAnsi" w:hAnsiTheme="minorHAnsi" w:cstheme="minorHAnsi"/>
          <w:sz w:val="20"/>
          <w:szCs w:val="20"/>
          <w:lang w:val="en"/>
        </w:rPr>
      </w:pPr>
      <w:r w:rsidRPr="00017855">
        <w:rPr>
          <w:rFonts w:asciiTheme="minorHAnsi" w:hAnsiTheme="minorHAnsi" w:cstheme="minorHAnsi"/>
          <w:sz w:val="20"/>
          <w:szCs w:val="20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E794E46" w14:textId="77777777" w:rsidR="00017855" w:rsidRPr="00017855" w:rsidRDefault="00017855" w:rsidP="00017855">
      <w:pPr>
        <w:pStyle w:val="al621"/>
        <w:spacing w:after="120" w:line="240" w:lineRule="auto"/>
        <w:ind w:right="0"/>
        <w:rPr>
          <w:rFonts w:asciiTheme="minorHAnsi" w:hAnsiTheme="minorHAnsi" w:cstheme="minorHAnsi"/>
          <w:sz w:val="20"/>
          <w:szCs w:val="20"/>
          <w:lang w:val="en"/>
        </w:rPr>
      </w:pPr>
    </w:p>
    <w:p w14:paraId="5EBC9930" w14:textId="77777777" w:rsidR="00017855" w:rsidRPr="00017855" w:rsidRDefault="00017855" w:rsidP="00017855">
      <w:pPr>
        <w:ind w:right="170"/>
        <w:rPr>
          <w:rFonts w:asciiTheme="minorHAnsi" w:hAnsiTheme="minorHAnsi" w:cstheme="minorHAnsi"/>
          <w:b/>
        </w:rPr>
      </w:pPr>
      <w:r w:rsidRPr="00017855">
        <w:rPr>
          <w:rFonts w:asciiTheme="minorHAnsi" w:hAnsiTheme="minorHAnsi" w:cstheme="minorHAnsi"/>
          <w:b/>
        </w:rPr>
        <w:t xml:space="preserve">Note </w:t>
      </w:r>
    </w:p>
    <w:p w14:paraId="044DA467" w14:textId="77777777" w:rsidR="00017855" w:rsidRPr="00017855" w:rsidRDefault="00017855" w:rsidP="00017855">
      <w:pPr>
        <w:numPr>
          <w:ilvl w:val="0"/>
          <w:numId w:val="4"/>
        </w:numPr>
        <w:ind w:right="170"/>
        <w:rPr>
          <w:rFonts w:asciiTheme="minorHAnsi" w:hAnsiTheme="minorHAnsi" w:cstheme="minorHAnsi"/>
        </w:rPr>
      </w:pPr>
      <w:r w:rsidRPr="00017855">
        <w:rPr>
          <w:rFonts w:asciiTheme="minorHAnsi" w:hAnsiTheme="minorHAnsi" w:cstheme="minorHAns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13" w:history="1">
        <w:r w:rsidRPr="00017855">
          <w:rPr>
            <w:rStyle w:val="Hyperlink"/>
            <w:rFonts w:asciiTheme="minorHAnsi" w:hAnsiTheme="minorHAnsi" w:cstheme="minorHAnsi"/>
          </w:rPr>
          <w:t>www.parishresources.org.uk/pccs/apcms/</w:t>
        </w:r>
      </w:hyperlink>
    </w:p>
    <w:p w14:paraId="31A8AE5A" w14:textId="77777777" w:rsidR="00017855" w:rsidRPr="00017855" w:rsidRDefault="00017855" w:rsidP="00017855">
      <w:pPr>
        <w:ind w:left="360" w:right="170"/>
        <w:rPr>
          <w:rFonts w:asciiTheme="minorHAnsi" w:hAnsiTheme="minorHAnsi" w:cstheme="minorHAnsi"/>
        </w:rPr>
      </w:pPr>
      <w:r w:rsidRPr="00017855">
        <w:rPr>
          <w:rFonts w:asciiTheme="minorHAnsi" w:hAnsiTheme="minorHAnsi" w:cstheme="minorHAnsi"/>
        </w:rPr>
        <w:t>By confirming that you are eligible for election, you are confirming that you are able to sign these declarations.</w:t>
      </w:r>
    </w:p>
    <w:p w14:paraId="33A9ACE0" w14:textId="77777777" w:rsidR="00BC69C4" w:rsidRPr="00017855" w:rsidRDefault="00BC69C4" w:rsidP="004A3452">
      <w:pPr>
        <w:rPr>
          <w:rFonts w:asciiTheme="minorHAnsi" w:hAnsiTheme="minorHAnsi" w:cstheme="minorHAnsi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E5374A">
      <w:footerReference w:type="default" r:id="rId14"/>
      <w:pgSz w:w="16839" w:h="11907" w:orient="landscape" w:code="9"/>
      <w:pgMar w:top="0" w:right="567" w:bottom="0" w:left="1418" w:header="720" w:footer="126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87F3B" w14:textId="77777777" w:rsidR="00BD3702" w:rsidRDefault="00BD3702" w:rsidP="00BB6F35">
      <w:r>
        <w:separator/>
      </w:r>
    </w:p>
  </w:endnote>
  <w:endnote w:type="continuationSeparator" w:id="0">
    <w:p w14:paraId="40086B03" w14:textId="77777777" w:rsidR="00BD3702" w:rsidRDefault="00BD3702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56213449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4EE24C" w14:textId="7D822B95" w:rsidR="00EC4992" w:rsidRPr="00014290" w:rsidRDefault="00EC4992" w:rsidP="00EC4992">
            <w:pPr>
              <w:rPr>
                <w:rFonts w:ascii="Calibri" w:hAnsi="Calibri"/>
                <w:color w:val="808080" w:themeColor="background1" w:themeShade="80"/>
                <w:sz w:val="16"/>
              </w:rPr>
            </w:pPr>
            <w:r w:rsidRPr="00014290">
              <w:rPr>
                <w:rFonts w:ascii="Calibri" w:hAnsi="Calibri"/>
                <w:color w:val="808080" w:themeColor="background1" w:themeShade="80"/>
                <w:sz w:val="16"/>
              </w:rPr>
              <w:t>Deanery Synod Nomination Form_2020_version1</w:t>
            </w:r>
            <w:r w:rsidR="00D11461">
              <w:rPr>
                <w:rFonts w:ascii="Calibri" w:hAnsi="Calibri"/>
                <w:color w:val="808080" w:themeColor="background1" w:themeShade="80"/>
                <w:sz w:val="16"/>
              </w:rPr>
              <w:t xml:space="preserve">. </w:t>
            </w:r>
            <w:r w:rsidRPr="00014290">
              <w:rPr>
                <w:rFonts w:ascii="Calibri" w:hAnsi="Calibri"/>
                <w:color w:val="808080" w:themeColor="background1" w:themeShade="80"/>
                <w:sz w:val="16"/>
              </w:rPr>
              <w:t>Download from the Diocesan website: www.derby.anglican.org/en/church-admin/resources-for-secretaries.html</w:t>
            </w:r>
          </w:p>
          <w:p w14:paraId="4E35CA60" w14:textId="51B1D6E7" w:rsidR="00014290" w:rsidRPr="00014290" w:rsidRDefault="00014290">
            <w:pPr>
              <w:pStyle w:val="Footer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4290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14290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014290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14290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A111D2" w14:textId="77777777" w:rsidR="00014290" w:rsidRPr="00014290" w:rsidRDefault="00014290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A855F" w14:textId="77777777" w:rsidR="00BD3702" w:rsidRDefault="00BD3702" w:rsidP="00BB6F35">
      <w:r>
        <w:separator/>
      </w:r>
    </w:p>
  </w:footnote>
  <w:footnote w:type="continuationSeparator" w:id="0">
    <w:p w14:paraId="3387D751" w14:textId="77777777" w:rsidR="00BD3702" w:rsidRDefault="00BD3702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14290"/>
    <w:rsid w:val="00017855"/>
    <w:rsid w:val="000A0524"/>
    <w:rsid w:val="000F0539"/>
    <w:rsid w:val="000F1304"/>
    <w:rsid w:val="00183FC9"/>
    <w:rsid w:val="001F56E9"/>
    <w:rsid w:val="002339A4"/>
    <w:rsid w:val="002550EE"/>
    <w:rsid w:val="002A457D"/>
    <w:rsid w:val="0031422B"/>
    <w:rsid w:val="00347A64"/>
    <w:rsid w:val="00364DA9"/>
    <w:rsid w:val="004407D8"/>
    <w:rsid w:val="00470096"/>
    <w:rsid w:val="004A3452"/>
    <w:rsid w:val="004B2B52"/>
    <w:rsid w:val="004B4B59"/>
    <w:rsid w:val="004B6F2D"/>
    <w:rsid w:val="004F52E5"/>
    <w:rsid w:val="0053271C"/>
    <w:rsid w:val="005425EA"/>
    <w:rsid w:val="0067297B"/>
    <w:rsid w:val="007A2A86"/>
    <w:rsid w:val="007B7FF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BD3702"/>
    <w:rsid w:val="00C2008B"/>
    <w:rsid w:val="00CB40FF"/>
    <w:rsid w:val="00CE7D4F"/>
    <w:rsid w:val="00D11461"/>
    <w:rsid w:val="00DC24B4"/>
    <w:rsid w:val="00E36ECB"/>
    <w:rsid w:val="00E5374A"/>
    <w:rsid w:val="00E77E12"/>
    <w:rsid w:val="00EC4992"/>
    <w:rsid w:val="00ED4FF9"/>
    <w:rsid w:val="00EF45E4"/>
    <w:rsid w:val="00F03271"/>
    <w:rsid w:val="00F57663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uiPriority w:val="99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ishresources.org.uk/pccs/apcm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2D1ED601F34DB06EB3EB7D020497" ma:contentTypeVersion="13" ma:contentTypeDescription="Create a new document." ma:contentTypeScope="" ma:versionID="c6a9d4e58008fc121cd1bc308e9eaeaf">
  <xsd:schema xmlns:xsd="http://www.w3.org/2001/XMLSchema" xmlns:xs="http://www.w3.org/2001/XMLSchema" xmlns:p="http://schemas.microsoft.com/office/2006/metadata/properties" xmlns:ns3="8d4f3f9b-0211-4bc8-b4e0-c704114b8ff8" xmlns:ns4="5c33f382-f06f-42e8-8dbd-ba5646f1ad24" targetNamespace="http://schemas.microsoft.com/office/2006/metadata/properties" ma:root="true" ma:fieldsID="8b10e26fb83c1541e03e7562bbbb6b4e" ns3:_="" ns4:_="">
    <xsd:import namespace="8d4f3f9b-0211-4bc8-b4e0-c704114b8ff8"/>
    <xsd:import namespace="5c33f382-f06f-42e8-8dbd-ba5646f1a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3f9b-0211-4bc8-b4e0-c704114b8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f382-f06f-42e8-8dbd-ba5646f1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D7DC6-C730-4DC5-9AD2-5116FD027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3f9b-0211-4bc8-b4e0-c704114b8ff8"/>
    <ds:schemaRef ds:uri="5c33f382-f06f-42e8-8dbd-ba5646f1a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E02C3-C3EB-4733-86AD-E1F61E012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1480F-035B-40F1-ACBF-9717D369D4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33f382-f06f-42e8-8dbd-ba5646f1ad24"/>
    <ds:schemaRef ds:uri="8d4f3f9b-0211-4bc8-b4e0-c704114b8ff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1BB3BB-A584-4674-88F9-4DBFF705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3519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Sian Kellogg</cp:lastModifiedBy>
  <cp:revision>3</cp:revision>
  <cp:lastPrinted>2020-02-03T10:36:00Z</cp:lastPrinted>
  <dcterms:created xsi:type="dcterms:W3CDTF">2020-02-03T10:37:00Z</dcterms:created>
  <dcterms:modified xsi:type="dcterms:W3CDTF">2020-02-03T13:32:00Z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0x010100473F2D1ED601F34DB06EB3EB7D020497</vt:lpwstr>
  </property>
</Properties>
</file>