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7472" w14:textId="77777777" w:rsidR="00F7126A" w:rsidRDefault="00F7126A"/>
    <w:p w14:paraId="0995F117" w14:textId="77777777" w:rsidR="00F7126A" w:rsidRDefault="00690978">
      <w:pPr>
        <w:jc w:val="center"/>
        <w:rPr>
          <w:b/>
          <w:bCs/>
        </w:rPr>
      </w:pPr>
      <w:r>
        <w:rPr>
          <w:b/>
          <w:bCs/>
        </w:rPr>
        <w:t>PREDATORY MARRIAGE – DAPHNE FRANKS</w:t>
      </w:r>
    </w:p>
    <w:p w14:paraId="584EB142" w14:textId="77777777" w:rsidR="00F7126A" w:rsidRDefault="00F7126A"/>
    <w:p w14:paraId="5DF309C4" w14:textId="77777777" w:rsidR="00F7126A" w:rsidRDefault="00690978">
      <w:r>
        <w:rPr>
          <w:noProof/>
        </w:rPr>
        <w:drawing>
          <wp:anchor distT="0" distB="0" distL="0" distR="0" simplePos="0" relativeHeight="3" behindDoc="0" locked="0" layoutInCell="0" allowOverlap="1" wp14:anchorId="3411A090" wp14:editId="234970E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4233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A8768" w14:textId="77777777" w:rsidR="00F7126A" w:rsidRDefault="00F7126A">
      <w:pPr>
        <w:jc w:val="center"/>
        <w:rPr>
          <w:b/>
          <w:bCs/>
          <w:u w:val="single"/>
        </w:rPr>
      </w:pPr>
    </w:p>
    <w:p w14:paraId="27B98D81" w14:textId="77777777" w:rsidR="00F7126A" w:rsidRDefault="0069097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Joan Blass and Daphne Franks at Joan’s 90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Birthday Party, April 2014</w:t>
      </w:r>
    </w:p>
    <w:p w14:paraId="147656D9" w14:textId="77777777" w:rsidR="00F7126A" w:rsidRDefault="00F7126A">
      <w:pPr>
        <w:jc w:val="center"/>
        <w:rPr>
          <w:b/>
          <w:bCs/>
          <w:u w:val="single"/>
        </w:rPr>
      </w:pPr>
    </w:p>
    <w:p w14:paraId="1AEE732A" w14:textId="77777777" w:rsidR="00F7126A" w:rsidRDefault="00690978">
      <w:pPr>
        <w:jc w:val="center"/>
        <w:rPr>
          <w:b/>
          <w:bCs/>
          <w:u w:val="single"/>
        </w:rPr>
      </w:pPr>
      <w:r>
        <w:rPr>
          <w:b/>
          <w:bCs/>
          <w:sz w:val="40"/>
          <w:szCs w:val="40"/>
          <w:u w:val="single"/>
        </w:rPr>
        <w:t xml:space="preserve">Please watch the documentary about our story – the third in the series </w:t>
      </w:r>
      <w:proofErr w:type="gramStart"/>
      <w:r>
        <w:rPr>
          <w:b/>
          <w:bCs/>
          <w:sz w:val="40"/>
          <w:szCs w:val="40"/>
          <w:u w:val="single"/>
        </w:rPr>
        <w:t xml:space="preserve">   “</w:t>
      </w:r>
      <w:proofErr w:type="gramEnd"/>
      <w:r>
        <w:rPr>
          <w:b/>
          <w:bCs/>
          <w:sz w:val="40"/>
          <w:szCs w:val="40"/>
          <w:u w:val="single"/>
        </w:rPr>
        <w:t xml:space="preserve">Inheritance Wars:  Who Gets the Money” – Channel Five, 9pm, </w:t>
      </w:r>
      <w:r>
        <w:rPr>
          <w:b/>
          <w:bCs/>
          <w:sz w:val="40"/>
          <w:szCs w:val="40"/>
          <w:u w:val="single"/>
        </w:rPr>
        <w:t>October 1, 2023 and  on Channel Five catch-up after that</w:t>
      </w:r>
    </w:p>
    <w:p w14:paraId="48C4CBCD" w14:textId="77777777" w:rsidR="00F7126A" w:rsidRDefault="00F7126A">
      <w:pPr>
        <w:jc w:val="center"/>
        <w:rPr>
          <w:b/>
          <w:bCs/>
          <w:u w:val="single"/>
        </w:rPr>
      </w:pPr>
    </w:p>
    <w:p w14:paraId="40CB647E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>“Your mother and her man friend – did you know they were married?”</w:t>
      </w:r>
    </w:p>
    <w:p w14:paraId="55DB1AA0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>So, with a phone call from Joan Blass’s doctor, began a horrific series of events which have highlighted the gaps in safeguarding f</w:t>
      </w:r>
      <w:r>
        <w:rPr>
          <w:sz w:val="28"/>
          <w:szCs w:val="28"/>
        </w:rPr>
        <w:t>or the elderly and the vulnerable, both at the time of marriage and in the Law.</w:t>
      </w:r>
    </w:p>
    <w:p w14:paraId="519958B2" w14:textId="77777777" w:rsidR="00F7126A" w:rsidRDefault="00F7126A">
      <w:pPr>
        <w:rPr>
          <w:sz w:val="28"/>
          <w:szCs w:val="28"/>
        </w:rPr>
      </w:pPr>
    </w:p>
    <w:p w14:paraId="02EC8613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 xml:space="preserve">In March 2016 Joan Blass was almost 92 years old, with severe vascular dementia and terminal cancer.  She was unable to make the simplest decision and never knew that she had </w:t>
      </w:r>
      <w:r>
        <w:rPr>
          <w:sz w:val="28"/>
          <w:szCs w:val="28"/>
        </w:rPr>
        <w:t>remarried just five months before her death.</w:t>
      </w:r>
    </w:p>
    <w:p w14:paraId="46E03F79" w14:textId="77777777" w:rsidR="00F7126A" w:rsidRDefault="00F7126A">
      <w:pPr>
        <w:rPr>
          <w:sz w:val="28"/>
          <w:szCs w:val="28"/>
        </w:rPr>
      </w:pPr>
    </w:p>
    <w:p w14:paraId="23EFE41F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>Joan’s daughter Daphne Franks tells the story of a secret marriage, a revoked will, an unmarked grave, grooming, gaslighting, a Private Member’s Bill and a campaign to highlight all the issues.  The Franks fami</w:t>
      </w:r>
      <w:r>
        <w:rPr>
          <w:sz w:val="28"/>
          <w:szCs w:val="28"/>
        </w:rPr>
        <w:t>ly hope to fill all the gaps so nothing like this will ever happen to another family in the future – because, as they have learned, it’s currently happening to many of our elderly and vulnerable and their families.</w:t>
      </w:r>
    </w:p>
    <w:p w14:paraId="450F379A" w14:textId="77777777" w:rsidR="00F7126A" w:rsidRDefault="00F7126A">
      <w:pPr>
        <w:rPr>
          <w:sz w:val="28"/>
          <w:szCs w:val="28"/>
        </w:rPr>
      </w:pPr>
    </w:p>
    <w:p w14:paraId="73D4ED94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This story is “right up there amongst th</w:t>
      </w:r>
      <w:r>
        <w:rPr>
          <w:sz w:val="28"/>
          <w:szCs w:val="28"/>
        </w:rPr>
        <w:t>e most shocking we’ve come across in the ten years that we’ve been making this programme.” - Angela Rippon, Rip-Off Britain, BBC Television.</w:t>
      </w:r>
    </w:p>
    <w:p w14:paraId="4AAB306A" w14:textId="77777777" w:rsidR="00F7126A" w:rsidRDefault="00F7126A">
      <w:pPr>
        <w:rPr>
          <w:sz w:val="28"/>
          <w:szCs w:val="28"/>
        </w:rPr>
      </w:pPr>
    </w:p>
    <w:p w14:paraId="246D30D8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>Daphne Franks, 67, is a teacher who worked at Leeds Medical School for many years, teaching Communication Skills a</w:t>
      </w:r>
      <w:r>
        <w:rPr>
          <w:sz w:val="28"/>
          <w:szCs w:val="28"/>
        </w:rPr>
        <w:t>nd other non-clinical courses.  She is still teaching freelance part-time.</w:t>
      </w:r>
    </w:p>
    <w:p w14:paraId="0BF79C3F" w14:textId="77777777" w:rsidR="00F7126A" w:rsidRDefault="00690978">
      <w:pPr>
        <w:rPr>
          <w:sz w:val="28"/>
          <w:szCs w:val="28"/>
        </w:rPr>
      </w:pPr>
      <w:r>
        <w:rPr>
          <w:sz w:val="28"/>
          <w:szCs w:val="28"/>
        </w:rPr>
        <w:t>Daphne now lives in Newcastle, Tyne and Wear, with her husband Stephen, son Oliver, daughter-in-law Alex and adorable granddaughter Linnet, two!</w:t>
      </w:r>
    </w:p>
    <w:p w14:paraId="3531E532" w14:textId="77777777" w:rsidR="00F7126A" w:rsidRDefault="00F7126A">
      <w:pPr>
        <w:rPr>
          <w:sz w:val="28"/>
          <w:szCs w:val="28"/>
        </w:rPr>
      </w:pPr>
    </w:p>
    <w:p w14:paraId="56326D81" w14:textId="77777777" w:rsidR="00F7126A" w:rsidRDefault="00F7126A">
      <w:pPr>
        <w:rPr>
          <w:sz w:val="28"/>
          <w:szCs w:val="28"/>
        </w:rPr>
      </w:pPr>
    </w:p>
    <w:p w14:paraId="679FCC7F" w14:textId="77777777" w:rsidR="00F7126A" w:rsidRDefault="00690978">
      <w:pPr>
        <w:rPr>
          <w:sz w:val="28"/>
          <w:u w:val="single"/>
        </w:rPr>
      </w:pPr>
      <w:r>
        <w:rPr>
          <w:sz w:val="28"/>
          <w:u w:val="single"/>
        </w:rPr>
        <w:t>Issues with current safeguards</w:t>
      </w:r>
      <w:r>
        <w:rPr>
          <w:sz w:val="28"/>
          <w:u w:val="single"/>
          <w:vertAlign w:val="superscript"/>
        </w:rPr>
        <w:t>*</w:t>
      </w:r>
      <w:r>
        <w:rPr>
          <w:sz w:val="28"/>
          <w:u w:val="single"/>
        </w:rPr>
        <w:t>:</w:t>
      </w:r>
    </w:p>
    <w:p w14:paraId="78750DC8" w14:textId="77777777" w:rsidR="00F7126A" w:rsidRDefault="00690978">
      <w:pPr>
        <w:spacing w:before="57" w:after="57"/>
        <w:rPr>
          <w:sz w:val="28"/>
        </w:rPr>
      </w:pPr>
      <w:r>
        <w:rPr>
          <w:sz w:val="28"/>
        </w:rPr>
        <w:t>•</w:t>
      </w:r>
      <w:r>
        <w:rPr>
          <w:sz w:val="28"/>
        </w:rPr>
        <w:t xml:space="preserve"> If the victim has set up a power of attorney, the attorney is not notified if the victim marries.</w:t>
      </w:r>
    </w:p>
    <w:p w14:paraId="3D9EB634" w14:textId="77777777" w:rsidR="00F7126A" w:rsidRDefault="00690978">
      <w:pPr>
        <w:spacing w:before="57" w:after="57"/>
        <w:rPr>
          <w:sz w:val="28"/>
        </w:rPr>
      </w:pPr>
      <w:r>
        <w:rPr>
          <w:sz w:val="28"/>
        </w:rPr>
        <w:t>• Notifications of marriage are displayed on notice boards in register offices and are not easily searchable or listed online.</w:t>
      </w:r>
    </w:p>
    <w:p w14:paraId="0CC0CF2C" w14:textId="77777777" w:rsidR="00F7126A" w:rsidRDefault="00690978">
      <w:pPr>
        <w:spacing w:before="57" w:after="57"/>
        <w:rPr>
          <w:sz w:val="28"/>
        </w:rPr>
      </w:pPr>
      <w:r>
        <w:rPr>
          <w:sz w:val="28"/>
        </w:rPr>
        <w:t>• No evidence is kept at the p</w:t>
      </w:r>
      <w:r>
        <w:rPr>
          <w:sz w:val="28"/>
        </w:rPr>
        <w:t>oint of marriage – no video or audio recordings – once a marriage certificate is attained the following impact on wills is almost impossible to challenge.</w:t>
      </w:r>
    </w:p>
    <w:p w14:paraId="5BD87C23" w14:textId="77777777" w:rsidR="00F7126A" w:rsidRDefault="00690978">
      <w:pPr>
        <w:spacing w:before="57" w:after="57"/>
        <w:rPr>
          <w:sz w:val="28"/>
        </w:rPr>
      </w:pPr>
      <w:r>
        <w:rPr>
          <w:sz w:val="28"/>
        </w:rPr>
        <w:t>• Registrars have responsibility for judgment of mental capacity on the day. These persons may not ha</w:t>
      </w:r>
      <w:r>
        <w:rPr>
          <w:sz w:val="28"/>
        </w:rPr>
        <w:t>ve training on dementia or mental capacity.</w:t>
      </w:r>
    </w:p>
    <w:p w14:paraId="1B1F2A8D" w14:textId="77777777" w:rsidR="00F7126A" w:rsidRDefault="00690978">
      <w:pPr>
        <w:spacing w:before="57" w:after="57"/>
        <w:rPr>
          <w:sz w:val="28"/>
        </w:rPr>
      </w:pPr>
      <w:r>
        <w:rPr>
          <w:sz w:val="28"/>
        </w:rPr>
        <w:t>• There is an absence of joined up safeguarding between different relevant organisations and an absence of standardised safeguarding or mental capacity training.</w:t>
      </w:r>
    </w:p>
    <w:p w14:paraId="15B022EA" w14:textId="77777777" w:rsidR="00F7126A" w:rsidRDefault="00F7126A">
      <w:pPr>
        <w:spacing w:before="57"/>
      </w:pPr>
    </w:p>
    <w:p w14:paraId="21382D9F" w14:textId="77777777" w:rsidR="00F7126A" w:rsidRDefault="00690978">
      <w:r>
        <w:t>(* Credit:  Hourglass March 2022)</w:t>
      </w:r>
    </w:p>
    <w:p w14:paraId="033AF299" w14:textId="77777777" w:rsidR="00F7126A" w:rsidRDefault="00F7126A"/>
    <w:p w14:paraId="07799627" w14:textId="77777777" w:rsidR="00F7126A" w:rsidRDefault="00F7126A">
      <w:pPr>
        <w:rPr>
          <w:sz w:val="28"/>
          <w:szCs w:val="28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11"/>
        <w:gridCol w:w="7127"/>
      </w:tblGrid>
      <w:tr w:rsidR="00F7126A" w14:paraId="2D1E2530" w14:textId="77777777">
        <w:tc>
          <w:tcPr>
            <w:tcW w:w="2511" w:type="dxa"/>
          </w:tcPr>
          <w:p w14:paraId="5E81FCFB" w14:textId="77777777" w:rsidR="00F7126A" w:rsidRDefault="00690978">
            <w:pPr>
              <w:pStyle w:val="TableContents"/>
              <w:jc w:val="center"/>
            </w:pPr>
            <w:r>
              <w:rPr>
                <w:noProof/>
              </w:rPr>
              <w:drawing>
                <wp:inline distT="0" distB="0" distL="0" distR="0" wp14:anchorId="537E3247" wp14:editId="2B5BA323">
                  <wp:extent cx="685800" cy="1609725"/>
                  <wp:effectExtent l="0" t="0" r="0" b="0"/>
                  <wp:docPr id="2" name="Image3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6" w:type="dxa"/>
          </w:tcPr>
          <w:p w14:paraId="3BD31D77" w14:textId="77777777" w:rsidR="00F7126A" w:rsidRDefault="00690978">
            <w:pPr>
              <w:pStyle w:val="TableContents"/>
            </w:pPr>
            <w:hyperlink r:id="rId7">
              <w:r>
                <w:rPr>
                  <w:rStyle w:val="Hyperlink"/>
                </w:rPr>
                <w:t>www.predatorymarriage.uk</w:t>
              </w:r>
            </w:hyperlink>
            <w:r>
              <w:br/>
            </w:r>
            <w:r>
              <w:br/>
            </w:r>
            <w:hyperlink r:id="rId8">
              <w:r>
                <w:rPr>
                  <w:rStyle w:val="Hyperlink"/>
                </w:rPr>
                <w:t>www.justiceforjoan.com</w:t>
              </w:r>
            </w:hyperlink>
            <w:r>
              <w:br/>
            </w:r>
            <w:r>
              <w:br/>
            </w:r>
            <w:hyperlink r:id="rId9">
              <w:r>
                <w:rPr>
                  <w:rStyle w:val="Hyperlink"/>
                </w:rPr>
                <w:t>facebook.com/predatorymarriage</w:t>
              </w:r>
            </w:hyperlink>
            <w:r>
              <w:br/>
            </w:r>
            <w:r>
              <w:br/>
            </w:r>
            <w:hyperlink r:id="rId10">
              <w:r>
                <w:rPr>
                  <w:rStyle w:val="Hyperlink"/>
                </w:rPr>
                <w:t>info@predatorymarriage.uk</w:t>
              </w:r>
            </w:hyperlink>
            <w:r>
              <w:br/>
            </w:r>
            <w:r>
              <w:br/>
            </w:r>
          </w:p>
        </w:tc>
      </w:tr>
    </w:tbl>
    <w:p w14:paraId="78857CCC" w14:textId="77777777" w:rsidR="00F7126A" w:rsidRDefault="00F7126A">
      <w:pPr>
        <w:pStyle w:val="BodyText"/>
        <w:rPr>
          <w:sz w:val="28"/>
          <w:szCs w:val="28"/>
        </w:rPr>
      </w:pPr>
    </w:p>
    <w:sectPr w:rsidR="00F7126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26A"/>
    <w:rsid w:val="00690978"/>
    <w:rsid w:val="00F7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F3A0"/>
  <w15:docId w15:val="{5C6C61FF-EE31-4F6B-9F25-727C200F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lang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forjoa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edatorymarriage.u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www.predatorymarriage.uk/" TargetMode="External"/><Relationship Id="rId10" Type="http://schemas.openxmlformats.org/officeDocument/2006/relationships/hyperlink" Target="mailto:info@predatorymarriage.uk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acebook/predatorymarri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2432</Characters>
  <Application>Microsoft Office Word</Application>
  <DocSecurity>4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Fogarty</dc:creator>
  <dc:description/>
  <cp:lastModifiedBy>Judie Fogarty</cp:lastModifiedBy>
  <cp:revision>2</cp:revision>
  <dcterms:created xsi:type="dcterms:W3CDTF">2023-09-28T10:17:00Z</dcterms:created>
  <dcterms:modified xsi:type="dcterms:W3CDTF">2023-09-28T10:17:00Z</dcterms:modified>
  <dc:language>en-GB</dc:language>
</cp:coreProperties>
</file>