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55F0E" w14:textId="77777777" w:rsidR="004837AE" w:rsidRPr="009D2721" w:rsidRDefault="004837AE" w:rsidP="004837AE">
      <w:pPr>
        <w:pStyle w:val="Title"/>
        <w:rPr>
          <w:rFonts w:ascii="Arial" w:hAnsi="Arial" w:cs="Arial"/>
          <w:sz w:val="24"/>
          <w:szCs w:val="24"/>
        </w:rPr>
      </w:pPr>
    </w:p>
    <w:p w14:paraId="442C8450" w14:textId="77777777" w:rsidR="004837AE" w:rsidRPr="009D2721" w:rsidRDefault="004837AE" w:rsidP="004837AE">
      <w:pPr>
        <w:pStyle w:val="Title"/>
        <w:rPr>
          <w:rFonts w:ascii="Arial" w:hAnsi="Arial" w:cs="Arial"/>
          <w:sz w:val="24"/>
          <w:szCs w:val="24"/>
        </w:rPr>
      </w:pPr>
    </w:p>
    <w:p w14:paraId="7ADCBE03" w14:textId="77777777" w:rsidR="004837AE" w:rsidRPr="009D2721" w:rsidRDefault="004837AE" w:rsidP="004837AE">
      <w:pPr>
        <w:pStyle w:val="Title"/>
        <w:rPr>
          <w:rFonts w:ascii="Arial" w:hAnsi="Arial" w:cs="Arial"/>
          <w:sz w:val="24"/>
          <w:szCs w:val="24"/>
        </w:rPr>
      </w:pPr>
    </w:p>
    <w:p w14:paraId="017267D7" w14:textId="77777777" w:rsidR="004837AE" w:rsidRPr="009D2721" w:rsidRDefault="004837AE" w:rsidP="004837AE">
      <w:pPr>
        <w:pStyle w:val="Title"/>
        <w:rPr>
          <w:rFonts w:ascii="Arial" w:hAnsi="Arial" w:cs="Arial"/>
          <w:sz w:val="24"/>
          <w:szCs w:val="24"/>
        </w:rPr>
      </w:pPr>
    </w:p>
    <w:p w14:paraId="1D064234" w14:textId="77777777" w:rsidR="004837AE" w:rsidRPr="0079201A" w:rsidRDefault="004837AE" w:rsidP="004837AE">
      <w:pPr>
        <w:pStyle w:val="Title"/>
        <w:rPr>
          <w:rFonts w:ascii="Arial" w:hAnsi="Arial" w:cs="Arial"/>
          <w:sz w:val="22"/>
          <w:szCs w:val="22"/>
        </w:rPr>
      </w:pPr>
    </w:p>
    <w:p w14:paraId="142686FB" w14:textId="77777777" w:rsidR="004837AE" w:rsidRPr="0079201A" w:rsidRDefault="004837AE" w:rsidP="004837AE">
      <w:pPr>
        <w:pStyle w:val="Title"/>
        <w:rPr>
          <w:rFonts w:ascii="Arial" w:hAnsi="Arial" w:cs="Arial"/>
          <w:sz w:val="22"/>
          <w:szCs w:val="22"/>
        </w:rPr>
      </w:pPr>
      <w:r w:rsidRPr="0079201A">
        <w:rPr>
          <w:rFonts w:ascii="Arial" w:hAnsi="Arial" w:cs="Arial"/>
          <w:sz w:val="22"/>
          <w:szCs w:val="22"/>
        </w:rPr>
        <w:t>[</w:t>
      </w:r>
      <w:r w:rsidRPr="0079201A">
        <w:rPr>
          <w:rFonts w:ascii="Arial" w:hAnsi="Arial" w:cs="Arial"/>
          <w:sz w:val="22"/>
          <w:szCs w:val="22"/>
        </w:rPr>
        <w:tab/>
        <w:t>]</w:t>
      </w:r>
    </w:p>
    <w:p w14:paraId="2515121B" w14:textId="77777777" w:rsidR="004837AE" w:rsidRPr="0079201A" w:rsidRDefault="004837AE" w:rsidP="004837AE">
      <w:pPr>
        <w:pStyle w:val="Title"/>
        <w:rPr>
          <w:rFonts w:ascii="Arial" w:hAnsi="Arial" w:cs="Arial"/>
          <w:sz w:val="22"/>
          <w:szCs w:val="22"/>
        </w:rPr>
      </w:pPr>
      <w:r w:rsidRPr="0079201A">
        <w:rPr>
          <w:rFonts w:ascii="Arial" w:hAnsi="Arial" w:cs="Arial"/>
          <w:sz w:val="22"/>
          <w:szCs w:val="22"/>
        </w:rPr>
        <w:t>STAFF HANDBOOK</w:t>
      </w:r>
    </w:p>
    <w:p w14:paraId="34645982" w14:textId="77777777" w:rsidR="004837AE" w:rsidRPr="009D2721" w:rsidRDefault="004837AE" w:rsidP="004837AE">
      <w:pPr>
        <w:widowControl w:val="0"/>
        <w:tabs>
          <w:tab w:val="center" w:pos="4514"/>
          <w:tab w:val="right" w:pos="9029"/>
        </w:tabs>
        <w:spacing w:line="360" w:lineRule="auto"/>
        <w:jc w:val="center"/>
        <w:rPr>
          <w:rFonts w:ascii="Arial" w:hAnsi="Arial" w:cs="Arial"/>
          <w:b/>
          <w:sz w:val="24"/>
          <w:szCs w:val="24"/>
        </w:rPr>
      </w:pPr>
    </w:p>
    <w:p w14:paraId="08CA9B32" w14:textId="77777777" w:rsidR="004837AE" w:rsidRPr="009D2721" w:rsidRDefault="004837AE" w:rsidP="004837AE">
      <w:pPr>
        <w:widowControl w:val="0"/>
        <w:tabs>
          <w:tab w:val="center" w:pos="4514"/>
          <w:tab w:val="right" w:pos="9029"/>
        </w:tabs>
        <w:spacing w:line="360" w:lineRule="auto"/>
        <w:jc w:val="both"/>
        <w:rPr>
          <w:rFonts w:ascii="Arial" w:hAnsi="Arial" w:cs="Arial"/>
          <w:b/>
          <w:sz w:val="24"/>
          <w:szCs w:val="24"/>
        </w:rPr>
      </w:pPr>
    </w:p>
    <w:p w14:paraId="5FB08984" w14:textId="77777777" w:rsidR="004837AE" w:rsidRDefault="004837AE" w:rsidP="004837AE">
      <w:pPr>
        <w:widowControl w:val="0"/>
        <w:tabs>
          <w:tab w:val="center" w:pos="4514"/>
          <w:tab w:val="right" w:pos="9029"/>
        </w:tabs>
        <w:spacing w:line="360" w:lineRule="auto"/>
        <w:jc w:val="center"/>
        <w:rPr>
          <w:rFonts w:ascii="Arial" w:hAnsi="Arial" w:cs="Arial"/>
          <w:b/>
          <w:sz w:val="24"/>
          <w:szCs w:val="24"/>
        </w:rPr>
      </w:pPr>
    </w:p>
    <w:p w14:paraId="129885EE" w14:textId="77777777" w:rsidR="004837AE" w:rsidRPr="004837AE" w:rsidRDefault="004837AE" w:rsidP="004837AE">
      <w:pPr>
        <w:rPr>
          <w:rFonts w:ascii="Arial" w:hAnsi="Arial" w:cs="Arial"/>
          <w:sz w:val="24"/>
          <w:szCs w:val="24"/>
        </w:rPr>
      </w:pPr>
    </w:p>
    <w:p w14:paraId="0056A5BA" w14:textId="77777777" w:rsidR="004837AE" w:rsidRPr="004837AE" w:rsidRDefault="004837AE" w:rsidP="004837AE">
      <w:pPr>
        <w:rPr>
          <w:rFonts w:ascii="Arial" w:hAnsi="Arial" w:cs="Arial"/>
          <w:sz w:val="24"/>
          <w:szCs w:val="24"/>
        </w:rPr>
      </w:pPr>
    </w:p>
    <w:p w14:paraId="17206EC5" w14:textId="77777777" w:rsidR="004837AE" w:rsidRPr="004837AE" w:rsidRDefault="004837AE" w:rsidP="004837AE">
      <w:pPr>
        <w:rPr>
          <w:rFonts w:ascii="Arial" w:hAnsi="Arial" w:cs="Arial"/>
          <w:sz w:val="24"/>
          <w:szCs w:val="24"/>
        </w:rPr>
      </w:pPr>
    </w:p>
    <w:p w14:paraId="524636C3" w14:textId="77777777" w:rsidR="004837AE" w:rsidRPr="004837AE" w:rsidRDefault="004837AE" w:rsidP="004837AE">
      <w:pPr>
        <w:rPr>
          <w:rFonts w:ascii="Arial" w:hAnsi="Arial" w:cs="Arial"/>
          <w:sz w:val="24"/>
          <w:szCs w:val="24"/>
        </w:rPr>
      </w:pPr>
    </w:p>
    <w:p w14:paraId="6AAFABB6" w14:textId="77777777" w:rsidR="004837AE" w:rsidRPr="004837AE" w:rsidRDefault="004837AE" w:rsidP="004837AE">
      <w:pPr>
        <w:rPr>
          <w:rFonts w:ascii="Arial" w:hAnsi="Arial" w:cs="Arial"/>
          <w:sz w:val="24"/>
          <w:szCs w:val="24"/>
        </w:rPr>
      </w:pPr>
    </w:p>
    <w:p w14:paraId="705B6577" w14:textId="77777777" w:rsidR="004837AE" w:rsidRPr="004837AE" w:rsidRDefault="004837AE" w:rsidP="004837AE">
      <w:pPr>
        <w:rPr>
          <w:rFonts w:ascii="Arial" w:hAnsi="Arial" w:cs="Arial"/>
          <w:sz w:val="24"/>
          <w:szCs w:val="24"/>
        </w:rPr>
      </w:pPr>
    </w:p>
    <w:p w14:paraId="7D508C33" w14:textId="77777777" w:rsidR="004837AE" w:rsidRPr="004837AE" w:rsidRDefault="004837AE" w:rsidP="004837AE">
      <w:pPr>
        <w:rPr>
          <w:rFonts w:ascii="Arial" w:hAnsi="Arial" w:cs="Arial"/>
          <w:sz w:val="24"/>
          <w:szCs w:val="24"/>
        </w:rPr>
      </w:pPr>
    </w:p>
    <w:p w14:paraId="161F780A" w14:textId="77777777" w:rsidR="004837AE" w:rsidRPr="004837AE" w:rsidRDefault="004837AE" w:rsidP="004837AE">
      <w:pPr>
        <w:rPr>
          <w:rFonts w:ascii="Arial" w:hAnsi="Arial" w:cs="Arial"/>
          <w:sz w:val="24"/>
          <w:szCs w:val="24"/>
        </w:rPr>
      </w:pPr>
    </w:p>
    <w:p w14:paraId="504CE6AE" w14:textId="77777777" w:rsidR="004837AE" w:rsidRPr="004837AE" w:rsidRDefault="004837AE" w:rsidP="004837AE">
      <w:pPr>
        <w:rPr>
          <w:rFonts w:ascii="Arial" w:hAnsi="Arial" w:cs="Arial"/>
          <w:sz w:val="24"/>
          <w:szCs w:val="24"/>
        </w:rPr>
      </w:pPr>
    </w:p>
    <w:p w14:paraId="313A9341" w14:textId="77777777" w:rsidR="004837AE" w:rsidRPr="004837AE" w:rsidRDefault="004837AE" w:rsidP="004837AE">
      <w:pPr>
        <w:rPr>
          <w:rFonts w:ascii="Arial" w:hAnsi="Arial" w:cs="Arial"/>
          <w:sz w:val="24"/>
          <w:szCs w:val="24"/>
        </w:rPr>
      </w:pPr>
    </w:p>
    <w:p w14:paraId="2F2FE9A0" w14:textId="77777777" w:rsidR="004837AE" w:rsidRPr="004837AE" w:rsidRDefault="004837AE" w:rsidP="004837AE">
      <w:pPr>
        <w:rPr>
          <w:rFonts w:ascii="Arial" w:hAnsi="Arial" w:cs="Arial"/>
          <w:sz w:val="24"/>
          <w:szCs w:val="24"/>
        </w:rPr>
      </w:pPr>
    </w:p>
    <w:p w14:paraId="5C225DC3" w14:textId="77777777" w:rsidR="004837AE" w:rsidRPr="004837AE" w:rsidRDefault="004837AE" w:rsidP="004837AE">
      <w:pPr>
        <w:rPr>
          <w:rFonts w:ascii="Arial" w:hAnsi="Arial" w:cs="Arial"/>
          <w:sz w:val="24"/>
          <w:szCs w:val="24"/>
        </w:rPr>
      </w:pPr>
    </w:p>
    <w:p w14:paraId="2D73FC59" w14:textId="77777777" w:rsidR="004837AE" w:rsidRPr="004837AE" w:rsidRDefault="004837AE" w:rsidP="004837AE">
      <w:pPr>
        <w:rPr>
          <w:rFonts w:ascii="Arial" w:hAnsi="Arial" w:cs="Arial"/>
          <w:sz w:val="24"/>
          <w:szCs w:val="24"/>
        </w:rPr>
      </w:pPr>
    </w:p>
    <w:p w14:paraId="55A4BB7F" w14:textId="77777777" w:rsidR="004837AE" w:rsidRPr="004837AE" w:rsidRDefault="004837AE" w:rsidP="004837AE">
      <w:pPr>
        <w:rPr>
          <w:rFonts w:ascii="Arial" w:hAnsi="Arial" w:cs="Arial"/>
          <w:sz w:val="24"/>
          <w:szCs w:val="24"/>
        </w:rPr>
      </w:pPr>
    </w:p>
    <w:p w14:paraId="2BB9D6D2" w14:textId="77777777" w:rsidR="004837AE" w:rsidRPr="004837AE" w:rsidRDefault="004837AE" w:rsidP="004837AE">
      <w:pPr>
        <w:tabs>
          <w:tab w:val="left" w:pos="1680"/>
        </w:tabs>
        <w:rPr>
          <w:rFonts w:ascii="Arial" w:hAnsi="Arial" w:cs="Arial"/>
          <w:sz w:val="24"/>
          <w:szCs w:val="24"/>
        </w:rPr>
      </w:pPr>
      <w:r>
        <w:rPr>
          <w:rFonts w:ascii="Arial" w:hAnsi="Arial" w:cs="Arial"/>
          <w:sz w:val="24"/>
          <w:szCs w:val="24"/>
        </w:rPr>
        <w:tab/>
      </w:r>
    </w:p>
    <w:p w14:paraId="3FFC76A3" w14:textId="77777777" w:rsidR="004837AE" w:rsidRPr="00867B37" w:rsidRDefault="004837AE" w:rsidP="004837AE">
      <w:pPr>
        <w:widowControl w:val="0"/>
        <w:tabs>
          <w:tab w:val="center" w:pos="4514"/>
          <w:tab w:val="right" w:pos="9029"/>
        </w:tabs>
        <w:spacing w:line="360" w:lineRule="auto"/>
        <w:jc w:val="center"/>
        <w:rPr>
          <w:rFonts w:ascii="Arial" w:hAnsi="Arial" w:cs="Arial"/>
          <w:sz w:val="22"/>
          <w:szCs w:val="22"/>
        </w:rPr>
      </w:pPr>
      <w:r w:rsidRPr="004837AE">
        <w:rPr>
          <w:rFonts w:ascii="Arial" w:hAnsi="Arial" w:cs="Arial"/>
          <w:sz w:val="24"/>
          <w:szCs w:val="24"/>
        </w:rPr>
        <w:br w:type="page"/>
      </w:r>
      <w:r w:rsidRPr="00867B37">
        <w:rPr>
          <w:rFonts w:ascii="Arial" w:hAnsi="Arial" w:cs="Arial"/>
          <w:b/>
          <w:sz w:val="22"/>
          <w:szCs w:val="22"/>
          <w:u w:val="single"/>
        </w:rPr>
        <w:lastRenderedPageBreak/>
        <w:t>GRIEVANCE PROCEDURE</w:t>
      </w:r>
    </w:p>
    <w:p w14:paraId="5360104C" w14:textId="77777777" w:rsidR="004837AE" w:rsidRPr="00867B37"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sz w:val="22"/>
          <w:szCs w:val="22"/>
        </w:rPr>
      </w:pPr>
      <w:r w:rsidRPr="00867B37">
        <w:rPr>
          <w:rFonts w:ascii="Arial" w:hAnsi="Arial" w:cs="Arial"/>
          <w:sz w:val="22"/>
          <w:szCs w:val="22"/>
        </w:rPr>
        <w:t>If an employee has any questions or grievances relating to any aspect of their employment, they may seek redress in the following manner:-</w:t>
      </w:r>
    </w:p>
    <w:p w14:paraId="275E1F95" w14:textId="77777777" w:rsidR="004837AE" w:rsidRPr="00867B37" w:rsidRDefault="004837AE" w:rsidP="004837AE">
      <w:pPr>
        <w:widowControl w:val="0"/>
        <w:numPr>
          <w:ilvl w:val="0"/>
          <w:numId w:val="4"/>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sz w:val="22"/>
          <w:szCs w:val="22"/>
        </w:rPr>
      </w:pPr>
      <w:r w:rsidRPr="00867B37">
        <w:rPr>
          <w:rFonts w:ascii="Arial" w:hAnsi="Arial" w:cs="Arial"/>
          <w:sz w:val="22"/>
          <w:szCs w:val="22"/>
        </w:rPr>
        <w:t xml:space="preserve">In the first instance the employee should refer the grievance orally to their line manager.  </w:t>
      </w:r>
    </w:p>
    <w:p w14:paraId="60EE6727" w14:textId="77777777" w:rsidR="004837AE" w:rsidRPr="00867B37" w:rsidRDefault="004837AE" w:rsidP="004837AE">
      <w:pPr>
        <w:widowControl w:val="0"/>
        <w:numPr>
          <w:ilvl w:val="0"/>
          <w:numId w:val="4"/>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sz w:val="22"/>
          <w:szCs w:val="22"/>
        </w:rPr>
      </w:pPr>
      <w:r w:rsidRPr="00867B37">
        <w:rPr>
          <w:rFonts w:ascii="Arial" w:hAnsi="Arial" w:cs="Arial"/>
          <w:sz w:val="22"/>
          <w:szCs w:val="22"/>
        </w:rPr>
        <w:t xml:space="preserve">If the grievance is not thereby resolved or if the employee considers that they have not been fairly treated, the employee may apply in writing to their line manager, and the matter will be dealt with as a formal grievance.  A meeting will take place with the employee to discuss the grievance.  </w:t>
      </w:r>
    </w:p>
    <w:p w14:paraId="34F81CB5" w14:textId="77777777" w:rsidR="004837AE" w:rsidRPr="00867B37" w:rsidRDefault="004837AE" w:rsidP="004837AE">
      <w:pPr>
        <w:widowControl w:val="0"/>
        <w:numPr>
          <w:ilvl w:val="0"/>
          <w:numId w:val="4"/>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sz w:val="22"/>
          <w:szCs w:val="22"/>
        </w:rPr>
      </w:pPr>
      <w:r w:rsidRPr="00867B37">
        <w:rPr>
          <w:rFonts w:ascii="Arial" w:hAnsi="Arial" w:cs="Arial"/>
          <w:sz w:val="22"/>
          <w:szCs w:val="22"/>
        </w:rPr>
        <w:t>If the grievance is not thereby resolved or if the employee considers that they have not been fairly treated, the employee may appeal within 5 working days.  An appeal meeting will then take place with the employee the outcome of which shall be final.</w:t>
      </w:r>
    </w:p>
    <w:p w14:paraId="2D7227EB" w14:textId="77777777" w:rsidR="004837AE" w:rsidRPr="00867B37"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720" w:hanging="720"/>
        <w:jc w:val="both"/>
        <w:rPr>
          <w:rFonts w:ascii="Arial" w:hAnsi="Arial" w:cs="Arial"/>
          <w:b/>
          <w:smallCaps/>
          <w:sz w:val="22"/>
          <w:szCs w:val="22"/>
        </w:rPr>
      </w:pPr>
      <w:r w:rsidRPr="00867B37">
        <w:rPr>
          <w:rFonts w:ascii="Arial" w:hAnsi="Arial" w:cs="Arial"/>
          <w:b/>
          <w:smallCaps/>
          <w:sz w:val="22"/>
          <w:szCs w:val="22"/>
        </w:rPr>
        <w:t>procedure</w:t>
      </w:r>
    </w:p>
    <w:p w14:paraId="0F7225E3" w14:textId="77777777" w:rsidR="004837AE" w:rsidRPr="00867B37" w:rsidRDefault="004837AE" w:rsidP="004837AE">
      <w:pPr>
        <w:widowControl w:val="0"/>
        <w:numPr>
          <w:ilvl w:val="0"/>
          <w:numId w:val="1"/>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sz w:val="22"/>
          <w:szCs w:val="22"/>
        </w:rPr>
      </w:pPr>
      <w:r w:rsidRPr="00867B37">
        <w:rPr>
          <w:rFonts w:ascii="Arial" w:hAnsi="Arial" w:cs="Arial"/>
          <w:sz w:val="22"/>
          <w:szCs w:val="22"/>
        </w:rPr>
        <w:t>When an employee raises a formal grievance;</w:t>
      </w:r>
    </w:p>
    <w:p w14:paraId="29241BD4" w14:textId="77777777" w:rsidR="004837AE" w:rsidRPr="0079201A" w:rsidRDefault="004837AE" w:rsidP="004837AE">
      <w:pPr>
        <w:widowControl w:val="0"/>
        <w:numPr>
          <w:ilvl w:val="1"/>
          <w:numId w:val="1"/>
        </w:numPr>
        <w:tabs>
          <w:tab w:val="clear" w:pos="114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1440" w:hanging="660"/>
        <w:jc w:val="both"/>
        <w:rPr>
          <w:rFonts w:ascii="Arial" w:hAnsi="Arial" w:cs="Arial"/>
          <w:sz w:val="22"/>
          <w:szCs w:val="22"/>
        </w:rPr>
      </w:pPr>
      <w:r w:rsidRPr="00867B37">
        <w:rPr>
          <w:rFonts w:ascii="Arial" w:hAnsi="Arial" w:cs="Arial"/>
          <w:sz w:val="22"/>
          <w:szCs w:val="22"/>
        </w:rPr>
        <w:t xml:space="preserve">It will be investigated without undue delay.  The employer will, as soon as reasonably practicable, establish the facts and, where appropriate, obtain statements from any available witnesses.  A hearing will then be arranged to </w:t>
      </w:r>
      <w:r w:rsidRPr="0079201A">
        <w:rPr>
          <w:rFonts w:ascii="Arial" w:hAnsi="Arial" w:cs="Arial"/>
          <w:sz w:val="22"/>
          <w:szCs w:val="22"/>
        </w:rPr>
        <w:t xml:space="preserve">discuss the grievance.  </w:t>
      </w:r>
    </w:p>
    <w:p w14:paraId="694C6DDA" w14:textId="77777777" w:rsidR="004837AE" w:rsidRPr="0079201A" w:rsidRDefault="004837AE" w:rsidP="004837AE">
      <w:pPr>
        <w:widowControl w:val="0"/>
        <w:numPr>
          <w:ilvl w:val="1"/>
          <w:numId w:val="1"/>
        </w:numPr>
        <w:tabs>
          <w:tab w:val="clear" w:pos="1140"/>
        </w:tabs>
        <w:spacing w:line="360" w:lineRule="auto"/>
        <w:ind w:left="1440" w:hanging="660"/>
        <w:jc w:val="both"/>
        <w:rPr>
          <w:rFonts w:ascii="Arial" w:hAnsi="Arial" w:cs="Arial"/>
          <w:sz w:val="22"/>
          <w:szCs w:val="22"/>
        </w:rPr>
      </w:pPr>
      <w:r w:rsidRPr="0079201A">
        <w:rPr>
          <w:rFonts w:ascii="Arial" w:hAnsi="Arial" w:cs="Arial"/>
          <w:sz w:val="22"/>
          <w:szCs w:val="22"/>
        </w:rPr>
        <w:t>At any hearing the employee may be accompanied by a colleague or trade union representative of their choice.</w:t>
      </w:r>
    </w:p>
    <w:p w14:paraId="341F3C3B" w14:textId="77777777" w:rsidR="004837AE" w:rsidRPr="0079201A" w:rsidRDefault="004837AE" w:rsidP="004837AE">
      <w:pPr>
        <w:widowControl w:val="0"/>
        <w:numPr>
          <w:ilvl w:val="1"/>
          <w:numId w:val="1"/>
        </w:numPr>
        <w:tabs>
          <w:tab w:val="clear" w:pos="1140"/>
        </w:tabs>
        <w:spacing w:line="360" w:lineRule="auto"/>
        <w:ind w:left="1440" w:hanging="720"/>
        <w:jc w:val="both"/>
        <w:rPr>
          <w:rFonts w:ascii="Arial" w:hAnsi="Arial" w:cs="Arial"/>
          <w:sz w:val="22"/>
          <w:szCs w:val="22"/>
        </w:rPr>
      </w:pPr>
      <w:r w:rsidRPr="0079201A">
        <w:rPr>
          <w:rFonts w:ascii="Arial" w:hAnsi="Arial" w:cs="Arial"/>
          <w:sz w:val="22"/>
          <w:szCs w:val="22"/>
        </w:rPr>
        <w:t xml:space="preserve">The employee will be informed in writing of the outcome and the reasons for such outcome. </w:t>
      </w:r>
    </w:p>
    <w:p w14:paraId="2D567CD3" w14:textId="77777777" w:rsidR="004837AE" w:rsidRPr="0079201A" w:rsidRDefault="004837AE" w:rsidP="004837AE">
      <w:pPr>
        <w:widowControl w:val="0"/>
        <w:numPr>
          <w:ilvl w:val="1"/>
          <w:numId w:val="1"/>
        </w:numPr>
        <w:tabs>
          <w:tab w:val="clear" w:pos="1140"/>
        </w:tabs>
        <w:spacing w:line="360" w:lineRule="auto"/>
        <w:ind w:left="1440" w:hanging="720"/>
        <w:jc w:val="both"/>
        <w:rPr>
          <w:rFonts w:ascii="Arial" w:hAnsi="Arial" w:cs="Arial"/>
          <w:sz w:val="22"/>
          <w:szCs w:val="22"/>
        </w:rPr>
      </w:pPr>
      <w:r w:rsidRPr="0079201A">
        <w:rPr>
          <w:rFonts w:ascii="Arial" w:hAnsi="Arial" w:cs="Arial"/>
          <w:sz w:val="22"/>
          <w:szCs w:val="22"/>
        </w:rPr>
        <w:t xml:space="preserve">Such response will be issued no later than 10 days following the conclusion of the investigation.  If for any reason it is not possible to respond within this time scale the employee will be given an explanation for the delay and will be told when they will receive a response. </w:t>
      </w:r>
    </w:p>
    <w:p w14:paraId="69FF78E0" w14:textId="77777777" w:rsidR="004837AE" w:rsidRPr="00DC0245" w:rsidRDefault="004837AE" w:rsidP="004837AE">
      <w:pPr>
        <w:pStyle w:val="Title"/>
        <w:rPr>
          <w:rFonts w:ascii="Arial" w:hAnsi="Arial" w:cs="Arial"/>
          <w:sz w:val="22"/>
          <w:szCs w:val="22"/>
          <w:u w:val="single"/>
        </w:rPr>
      </w:pPr>
      <w:r w:rsidRPr="009D2721">
        <w:rPr>
          <w:rFonts w:ascii="Arial" w:hAnsi="Arial" w:cs="Arial"/>
          <w:sz w:val="24"/>
          <w:szCs w:val="24"/>
        </w:rPr>
        <w:br w:type="page"/>
      </w:r>
      <w:r w:rsidRPr="00DC0245">
        <w:rPr>
          <w:rFonts w:ascii="Arial" w:hAnsi="Arial" w:cs="Arial"/>
          <w:sz w:val="22"/>
          <w:szCs w:val="22"/>
          <w:u w:val="single"/>
        </w:rPr>
        <w:lastRenderedPageBreak/>
        <w:t>DEPENDANT CARE LEAVE</w:t>
      </w:r>
    </w:p>
    <w:p w14:paraId="08CD1B7F" w14:textId="77777777" w:rsidR="004837AE" w:rsidRPr="00DC0245" w:rsidRDefault="004837AE" w:rsidP="004837AE">
      <w:pPr>
        <w:spacing w:line="360" w:lineRule="auto"/>
        <w:jc w:val="both"/>
        <w:rPr>
          <w:rFonts w:ascii="Arial" w:hAnsi="Arial" w:cs="Arial"/>
          <w:sz w:val="22"/>
          <w:szCs w:val="22"/>
        </w:rPr>
      </w:pPr>
      <w:r w:rsidRPr="00DC0245">
        <w:rPr>
          <w:rFonts w:ascii="Arial" w:hAnsi="Arial" w:cs="Arial"/>
          <w:sz w:val="22"/>
          <w:szCs w:val="22"/>
        </w:rPr>
        <w:t>Employees are entitled to a reasonable amount of unpaid time off in order to take action which is necessary -</w:t>
      </w:r>
    </w:p>
    <w:p w14:paraId="3FA47CC0" w14:textId="77777777" w:rsidR="004837AE" w:rsidRPr="00DC0245" w:rsidRDefault="004837AE" w:rsidP="004837AE">
      <w:pPr>
        <w:tabs>
          <w:tab w:val="left" w:pos="-1440"/>
        </w:tabs>
        <w:spacing w:line="360" w:lineRule="auto"/>
        <w:ind w:left="720" w:hanging="720"/>
        <w:jc w:val="both"/>
        <w:rPr>
          <w:rFonts w:ascii="Arial" w:hAnsi="Arial" w:cs="Arial"/>
          <w:sz w:val="22"/>
          <w:szCs w:val="22"/>
        </w:rPr>
      </w:pPr>
      <w:r w:rsidRPr="00DC0245">
        <w:rPr>
          <w:rFonts w:ascii="Arial" w:hAnsi="Arial" w:cs="Arial"/>
          <w:sz w:val="22"/>
          <w:szCs w:val="22"/>
        </w:rPr>
        <w:t xml:space="preserve">(a) </w:t>
      </w:r>
      <w:r w:rsidRPr="00DC0245">
        <w:rPr>
          <w:rFonts w:ascii="Arial" w:hAnsi="Arial" w:cs="Arial"/>
          <w:sz w:val="22"/>
          <w:szCs w:val="22"/>
        </w:rPr>
        <w:tab/>
        <w:t>to provide assistance on an occasion when a dependant falls ill, gives birth, is injured or assaulted;</w:t>
      </w:r>
    </w:p>
    <w:p w14:paraId="2452B2A2" w14:textId="77777777" w:rsidR="004837AE" w:rsidRPr="00DC0245" w:rsidRDefault="004837AE" w:rsidP="004837AE">
      <w:pPr>
        <w:tabs>
          <w:tab w:val="left" w:pos="-1440"/>
        </w:tabs>
        <w:spacing w:line="360" w:lineRule="auto"/>
        <w:ind w:left="720" w:hanging="720"/>
        <w:jc w:val="both"/>
        <w:rPr>
          <w:rFonts w:ascii="Arial" w:hAnsi="Arial" w:cs="Arial"/>
          <w:sz w:val="22"/>
          <w:szCs w:val="22"/>
        </w:rPr>
      </w:pPr>
      <w:r w:rsidRPr="00DC0245">
        <w:rPr>
          <w:rFonts w:ascii="Arial" w:hAnsi="Arial" w:cs="Arial"/>
          <w:sz w:val="22"/>
          <w:szCs w:val="22"/>
        </w:rPr>
        <w:t xml:space="preserve">(b) </w:t>
      </w:r>
      <w:r w:rsidRPr="00DC0245">
        <w:rPr>
          <w:rFonts w:ascii="Arial" w:hAnsi="Arial" w:cs="Arial"/>
          <w:sz w:val="22"/>
          <w:szCs w:val="22"/>
        </w:rPr>
        <w:tab/>
        <w:t>to make arrangements for the provision of care for a dependant who is ill or injured;</w:t>
      </w:r>
    </w:p>
    <w:p w14:paraId="139BC560" w14:textId="77777777" w:rsidR="004837AE" w:rsidRPr="00DC0245" w:rsidRDefault="004837AE" w:rsidP="004837AE">
      <w:pPr>
        <w:tabs>
          <w:tab w:val="left" w:pos="-1440"/>
        </w:tabs>
        <w:spacing w:line="360" w:lineRule="auto"/>
        <w:ind w:left="720" w:hanging="720"/>
        <w:jc w:val="both"/>
        <w:rPr>
          <w:rFonts w:ascii="Arial" w:hAnsi="Arial" w:cs="Arial"/>
          <w:sz w:val="22"/>
          <w:szCs w:val="22"/>
        </w:rPr>
      </w:pPr>
      <w:r w:rsidRPr="00DC0245">
        <w:rPr>
          <w:rFonts w:ascii="Arial" w:hAnsi="Arial" w:cs="Arial"/>
          <w:sz w:val="22"/>
          <w:szCs w:val="22"/>
        </w:rPr>
        <w:t xml:space="preserve">(c) </w:t>
      </w:r>
      <w:r w:rsidRPr="00DC0245">
        <w:rPr>
          <w:rFonts w:ascii="Arial" w:hAnsi="Arial" w:cs="Arial"/>
          <w:sz w:val="22"/>
          <w:szCs w:val="22"/>
        </w:rPr>
        <w:tab/>
        <w:t>in consequence of the death of a dependant;</w:t>
      </w:r>
    </w:p>
    <w:p w14:paraId="59EFA327" w14:textId="77777777" w:rsidR="004837AE" w:rsidRPr="00DC0245" w:rsidRDefault="004837AE" w:rsidP="004837AE">
      <w:pPr>
        <w:tabs>
          <w:tab w:val="left" w:pos="-1440"/>
        </w:tabs>
        <w:spacing w:line="360" w:lineRule="auto"/>
        <w:ind w:left="720" w:hanging="720"/>
        <w:jc w:val="both"/>
        <w:rPr>
          <w:rFonts w:ascii="Arial" w:hAnsi="Arial" w:cs="Arial"/>
          <w:sz w:val="22"/>
          <w:szCs w:val="22"/>
        </w:rPr>
      </w:pPr>
      <w:r w:rsidRPr="00DC0245">
        <w:rPr>
          <w:rFonts w:ascii="Arial" w:hAnsi="Arial" w:cs="Arial"/>
          <w:sz w:val="22"/>
          <w:szCs w:val="22"/>
        </w:rPr>
        <w:t xml:space="preserve">(d) </w:t>
      </w:r>
      <w:r w:rsidRPr="00DC0245">
        <w:rPr>
          <w:rFonts w:ascii="Arial" w:hAnsi="Arial" w:cs="Arial"/>
          <w:sz w:val="22"/>
          <w:szCs w:val="22"/>
        </w:rPr>
        <w:tab/>
        <w:t xml:space="preserve">because of the unexpected disruption or termination of arrangements for the care of the dependant; or </w:t>
      </w:r>
    </w:p>
    <w:p w14:paraId="5953009C" w14:textId="77777777" w:rsidR="004837AE" w:rsidRPr="00DC0245" w:rsidRDefault="004837AE" w:rsidP="004837AE">
      <w:pPr>
        <w:tabs>
          <w:tab w:val="left" w:pos="-1440"/>
        </w:tabs>
        <w:spacing w:line="360" w:lineRule="auto"/>
        <w:ind w:left="720" w:hanging="720"/>
        <w:jc w:val="both"/>
        <w:rPr>
          <w:rFonts w:ascii="Arial" w:hAnsi="Arial" w:cs="Arial"/>
          <w:sz w:val="22"/>
          <w:szCs w:val="22"/>
        </w:rPr>
      </w:pPr>
      <w:r w:rsidRPr="00DC0245">
        <w:rPr>
          <w:rFonts w:ascii="Arial" w:hAnsi="Arial" w:cs="Arial"/>
          <w:sz w:val="22"/>
          <w:szCs w:val="22"/>
        </w:rPr>
        <w:t xml:space="preserve">(e) </w:t>
      </w:r>
      <w:r w:rsidRPr="00DC0245">
        <w:rPr>
          <w:rFonts w:ascii="Arial" w:hAnsi="Arial" w:cs="Arial"/>
          <w:sz w:val="22"/>
          <w:szCs w:val="22"/>
        </w:rPr>
        <w:tab/>
        <w:t xml:space="preserve">to deal with an incident which involves a child of the employee and which occurs unexpectedly in a period during which no educational establishment which the child attends is responsible for him.  </w:t>
      </w:r>
    </w:p>
    <w:p w14:paraId="604B3AA9" w14:textId="77777777" w:rsidR="004837AE" w:rsidRPr="00DC0245" w:rsidRDefault="004837AE" w:rsidP="004837AE">
      <w:pPr>
        <w:pStyle w:val="BodyText3"/>
        <w:rPr>
          <w:sz w:val="22"/>
          <w:szCs w:val="22"/>
        </w:rPr>
      </w:pPr>
      <w:r w:rsidRPr="00DC0245">
        <w:rPr>
          <w:sz w:val="22"/>
          <w:szCs w:val="22"/>
        </w:rPr>
        <w:t xml:space="preserve">This right does not arise unless the employee informs the employer of the reason for his absence as soon as reasonably practicable and tells the employer for how long he expects to be absent.  </w:t>
      </w:r>
    </w:p>
    <w:p w14:paraId="41164501" w14:textId="77777777" w:rsidR="004837AE" w:rsidRPr="00DC0245" w:rsidRDefault="004837AE" w:rsidP="004837AE">
      <w:pPr>
        <w:spacing w:line="360" w:lineRule="auto"/>
        <w:jc w:val="both"/>
        <w:rPr>
          <w:rFonts w:ascii="Arial" w:hAnsi="Arial" w:cs="Arial"/>
          <w:sz w:val="22"/>
          <w:szCs w:val="22"/>
        </w:rPr>
      </w:pPr>
      <w:r w:rsidRPr="00DC0245">
        <w:rPr>
          <w:rFonts w:ascii="Arial" w:hAnsi="Arial" w:cs="Arial"/>
          <w:sz w:val="22"/>
          <w:szCs w:val="22"/>
        </w:rPr>
        <w:t xml:space="preserve">For these purposes a dependant means a spouse, a child, a parent, or a person who lives in the same household as the employee, otherwise than by being his employee, tenant, lodger or boarder. </w:t>
      </w:r>
    </w:p>
    <w:p w14:paraId="0E620884" w14:textId="77777777" w:rsidR="004837AE" w:rsidRPr="00DC0245" w:rsidRDefault="004837AE" w:rsidP="004837AE">
      <w:pPr>
        <w:spacing w:line="360" w:lineRule="auto"/>
        <w:jc w:val="both"/>
        <w:rPr>
          <w:rFonts w:ascii="Arial" w:hAnsi="Arial" w:cs="Arial"/>
          <w:sz w:val="22"/>
          <w:szCs w:val="22"/>
        </w:rPr>
      </w:pPr>
      <w:r w:rsidRPr="00DC0245">
        <w:rPr>
          <w:rFonts w:ascii="Arial" w:hAnsi="Arial" w:cs="Arial"/>
          <w:sz w:val="22"/>
          <w:szCs w:val="22"/>
        </w:rPr>
        <w:t xml:space="preserve">For the purposes of (a) and (b) above dependant also includes any person who reasonably relies on the employee for assistance on an occasion when the person falls ill or is injured or assaulted or to make arrangements for the provision of care in the event of illness or injury.  </w:t>
      </w:r>
    </w:p>
    <w:p w14:paraId="61ED5890" w14:textId="77777777" w:rsidR="004837AE" w:rsidRPr="00DC0245" w:rsidRDefault="004837AE" w:rsidP="004837AE">
      <w:pPr>
        <w:spacing w:line="360" w:lineRule="auto"/>
        <w:jc w:val="both"/>
        <w:rPr>
          <w:rFonts w:ascii="Arial" w:hAnsi="Arial" w:cs="Arial"/>
          <w:sz w:val="22"/>
          <w:szCs w:val="22"/>
        </w:rPr>
      </w:pPr>
      <w:r w:rsidRPr="00DC0245">
        <w:rPr>
          <w:rFonts w:ascii="Arial" w:hAnsi="Arial" w:cs="Arial"/>
          <w:sz w:val="22"/>
          <w:szCs w:val="22"/>
        </w:rPr>
        <w:t>For the purpose of (b) above dependant includes any person who reasonably relies on the employee to make arrangements for the provision of care.</w:t>
      </w:r>
    </w:p>
    <w:p w14:paraId="696B7762" w14:textId="77777777" w:rsidR="006448F4" w:rsidRPr="006448F4" w:rsidRDefault="006448F4" w:rsidP="006448F4">
      <w:pPr>
        <w:spacing w:line="360" w:lineRule="auto"/>
        <w:jc w:val="both"/>
        <w:rPr>
          <w:rFonts w:ascii="Arial" w:hAnsi="Arial" w:cs="Arial"/>
          <w:sz w:val="22"/>
          <w:szCs w:val="22"/>
          <w:u w:val="single"/>
        </w:rPr>
      </w:pPr>
      <w:r w:rsidRPr="006448F4">
        <w:rPr>
          <w:rFonts w:ascii="Arial" w:hAnsi="Arial" w:cs="Arial"/>
          <w:sz w:val="22"/>
          <w:szCs w:val="22"/>
          <w:u w:val="single"/>
        </w:rPr>
        <w:t>Parental Bereavement Leave</w:t>
      </w:r>
    </w:p>
    <w:p w14:paraId="5ACFDA18" w14:textId="6016B7AD" w:rsidR="004837AE" w:rsidRPr="006448F4" w:rsidRDefault="006448F4" w:rsidP="006448F4">
      <w:pPr>
        <w:spacing w:line="360" w:lineRule="auto"/>
        <w:jc w:val="both"/>
        <w:rPr>
          <w:rFonts w:ascii="Arial" w:hAnsi="Arial" w:cs="Arial"/>
          <w:sz w:val="22"/>
          <w:szCs w:val="22"/>
        </w:rPr>
      </w:pPr>
      <w:r w:rsidRPr="006448F4">
        <w:rPr>
          <w:rFonts w:ascii="Arial" w:hAnsi="Arial" w:cs="Arial"/>
          <w:sz w:val="22"/>
          <w:szCs w:val="22"/>
        </w:rPr>
        <w:t xml:space="preserve">Staff who lose a child under the age of 18 are entitled to two weeks’ parental bereavement leave which can be taken in a single block of two weeks or as two separate blocks of a week each. The leave can be taken at any time in the period of </w:t>
      </w:r>
      <w:r w:rsidR="00123288">
        <w:rPr>
          <w:rFonts w:ascii="Arial" w:hAnsi="Arial" w:cs="Arial"/>
          <w:sz w:val="22"/>
          <w:szCs w:val="22"/>
        </w:rPr>
        <w:t>56 weeks</w:t>
      </w:r>
      <w:r w:rsidRPr="006448F4">
        <w:rPr>
          <w:rFonts w:ascii="Arial" w:hAnsi="Arial" w:cs="Arial"/>
          <w:sz w:val="22"/>
          <w:szCs w:val="22"/>
        </w:rPr>
        <w:t xml:space="preserve"> after the child’s death. Staff with 26 weeks’ continuous service and weekly average earnings over the lower earnings limit will receive Statutory Parental Bereavement Pay during any period of Parental Bereavement Leave. </w:t>
      </w:r>
    </w:p>
    <w:p w14:paraId="72EEAF58" w14:textId="77777777" w:rsidR="004837AE" w:rsidRPr="007E0494" w:rsidRDefault="004837AE" w:rsidP="004837AE">
      <w:pPr>
        <w:pStyle w:val="Title"/>
        <w:rPr>
          <w:rFonts w:ascii="Arial" w:hAnsi="Arial" w:cs="Arial"/>
          <w:sz w:val="22"/>
          <w:szCs w:val="22"/>
          <w:u w:val="single"/>
        </w:rPr>
      </w:pPr>
      <w:r w:rsidRPr="009D2721">
        <w:rPr>
          <w:rFonts w:ascii="Arial" w:hAnsi="Arial" w:cs="Arial"/>
          <w:sz w:val="24"/>
          <w:szCs w:val="24"/>
        </w:rPr>
        <w:br w:type="page"/>
      </w:r>
      <w:r w:rsidRPr="007E0494">
        <w:rPr>
          <w:rFonts w:ascii="Arial" w:hAnsi="Arial" w:cs="Arial"/>
          <w:sz w:val="22"/>
          <w:szCs w:val="22"/>
          <w:u w:val="single"/>
        </w:rPr>
        <w:lastRenderedPageBreak/>
        <w:t>PARENTAL LEAVE POLICY</w:t>
      </w:r>
    </w:p>
    <w:p w14:paraId="49C9C0FF" w14:textId="70E01FFC" w:rsidR="004837AE" w:rsidRPr="007E0494" w:rsidRDefault="004837AE" w:rsidP="004837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ascii="Arial" w:hAnsi="Arial" w:cs="Arial"/>
          <w:sz w:val="22"/>
          <w:szCs w:val="22"/>
        </w:rPr>
      </w:pPr>
      <w:r w:rsidRPr="24055664">
        <w:rPr>
          <w:rFonts w:ascii="Arial" w:hAnsi="Arial" w:cs="Arial"/>
          <w:sz w:val="22"/>
          <w:szCs w:val="22"/>
        </w:rPr>
        <w:t xml:space="preserve">Employees are entitled to take parental leave for the purpose of caring for a child under the age of 18.  Employees may take a maximum of 18 weeks’ parental leave.  </w:t>
      </w:r>
    </w:p>
    <w:p w14:paraId="5BFDE48E" w14:textId="77777777" w:rsidR="004837AE" w:rsidRPr="007E0494" w:rsidRDefault="004837AE" w:rsidP="004837AE">
      <w:pPr>
        <w:pStyle w:val="BodyText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E0494">
        <w:rPr>
          <w:sz w:val="22"/>
          <w:szCs w:val="22"/>
        </w:rPr>
        <w:t xml:space="preserve">Leave can be taken in blocks of one or two weeks (unless the child is disabled in which case leave may be taken in blocks of one day) and employees must give 21 days’ notice of their intention to take parental leave.  Employees may only take four weeks’ leave in any twelve-month period and leave may be postponed by the company for up to six months where the business would be unduly disrupted.  However, leave cannot be postponed when the employee gives notice to take it immediately after the time the child is born or is placed with the family for adoption.  </w:t>
      </w:r>
    </w:p>
    <w:p w14:paraId="36360755" w14:textId="77777777" w:rsidR="004837AE" w:rsidRPr="007E0494" w:rsidRDefault="004837AE" w:rsidP="004837AE">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szCs w:val="22"/>
        </w:rPr>
      </w:pPr>
      <w:r w:rsidRPr="007E0494">
        <w:rPr>
          <w:rFonts w:ascii="Arial" w:hAnsi="Arial" w:cs="Arial"/>
          <w:sz w:val="22"/>
          <w:szCs w:val="22"/>
        </w:rPr>
        <w:t xml:space="preserve">Parental leave will be unpaid but the employee will remain employed while on parental leave.  At the end of the period of parental leave the employee is entitled to go back to the same job.  </w:t>
      </w:r>
    </w:p>
    <w:p w14:paraId="51C4295C" w14:textId="77777777" w:rsidR="004837AE" w:rsidRPr="007E0494" w:rsidRDefault="004837AE" w:rsidP="004837AE">
      <w:pPr>
        <w:rPr>
          <w:sz w:val="22"/>
          <w:szCs w:val="22"/>
        </w:rPr>
      </w:pPr>
    </w:p>
    <w:p w14:paraId="6D739452" w14:textId="77777777" w:rsidR="004837AE" w:rsidRPr="00CD0854" w:rsidRDefault="004837AE" w:rsidP="004837AE">
      <w:pPr>
        <w:pStyle w:val="Title"/>
        <w:spacing w:line="240" w:lineRule="auto"/>
        <w:rPr>
          <w:rFonts w:ascii="Arial" w:hAnsi="Arial" w:cs="Arial"/>
          <w:sz w:val="22"/>
          <w:szCs w:val="22"/>
          <w:u w:val="single"/>
        </w:rPr>
      </w:pPr>
      <w:r w:rsidRPr="009D2721">
        <w:rPr>
          <w:rFonts w:ascii="Arial" w:hAnsi="Arial" w:cs="Arial"/>
          <w:sz w:val="24"/>
          <w:szCs w:val="24"/>
          <w:u w:val="single"/>
        </w:rPr>
        <w:br w:type="page"/>
      </w:r>
    </w:p>
    <w:p w14:paraId="1CF242B3" w14:textId="77777777" w:rsidR="00072678" w:rsidRPr="00072678" w:rsidRDefault="00072678" w:rsidP="00072678">
      <w:pPr>
        <w:widowControl w:val="0"/>
        <w:tabs>
          <w:tab w:val="center" w:pos="4514"/>
          <w:tab w:val="right" w:pos="9029"/>
        </w:tabs>
        <w:jc w:val="center"/>
        <w:rPr>
          <w:rFonts w:ascii="Arial" w:hAnsi="Arial" w:cs="Arial"/>
          <w:b/>
          <w:sz w:val="22"/>
          <w:szCs w:val="22"/>
          <w:u w:val="single"/>
        </w:rPr>
      </w:pPr>
      <w:r w:rsidRPr="00072678">
        <w:rPr>
          <w:rFonts w:ascii="Arial" w:hAnsi="Arial" w:cs="Arial"/>
          <w:b/>
          <w:sz w:val="22"/>
          <w:szCs w:val="22"/>
          <w:u w:val="single"/>
        </w:rPr>
        <w:lastRenderedPageBreak/>
        <w:t>PATERNITY LEAVE POLICY</w:t>
      </w:r>
    </w:p>
    <w:p w14:paraId="0DFACBE8" w14:textId="77777777" w:rsidR="0046260D" w:rsidRDefault="0046260D" w:rsidP="000726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14F596FC" w14:textId="05F11D39" w:rsidR="00072678" w:rsidRPr="00072678" w:rsidRDefault="00072678" w:rsidP="000726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51DFCC66">
        <w:rPr>
          <w:rFonts w:ascii="Arial" w:hAnsi="Arial" w:cs="Arial"/>
          <w:sz w:val="22"/>
          <w:szCs w:val="22"/>
        </w:rPr>
        <w:t>To be eligible for paternity leave an employee must:</w:t>
      </w:r>
    </w:p>
    <w:p w14:paraId="2A38C65C" w14:textId="77777777" w:rsidR="00072678" w:rsidRPr="00072678" w:rsidRDefault="00072678" w:rsidP="00072678">
      <w:pPr>
        <w:widowControl w:val="0"/>
        <w:numPr>
          <w:ilvl w:val="0"/>
          <w:numId w:val="5"/>
        </w:numPr>
        <w:tabs>
          <w:tab w:val="left" w:pos="0"/>
          <w:tab w:val="num" w:pos="87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680" w:right="432" w:hanging="680"/>
        <w:jc w:val="both"/>
        <w:outlineLvl w:val="0"/>
        <w:rPr>
          <w:rFonts w:ascii="Arial" w:hAnsi="Arial" w:cs="Arial"/>
          <w:sz w:val="22"/>
          <w:szCs w:val="22"/>
          <w:lang w:val="en-US"/>
        </w:rPr>
      </w:pPr>
      <w:r w:rsidRPr="00072678">
        <w:rPr>
          <w:rFonts w:ascii="Arial" w:hAnsi="Arial" w:cs="Arial"/>
          <w:sz w:val="22"/>
          <w:szCs w:val="22"/>
          <w:lang w:val="en-US"/>
        </w:rPr>
        <w:t>be responsible for the upbringing of a child; and</w:t>
      </w:r>
    </w:p>
    <w:p w14:paraId="5F1E82F3" w14:textId="77777777" w:rsidR="00072678" w:rsidRPr="00072678" w:rsidRDefault="00072678" w:rsidP="00072678">
      <w:pPr>
        <w:widowControl w:val="0"/>
        <w:numPr>
          <w:ilvl w:val="0"/>
          <w:numId w:val="5"/>
        </w:numPr>
        <w:tabs>
          <w:tab w:val="left" w:pos="0"/>
          <w:tab w:val="num" w:pos="87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680" w:right="432" w:hanging="680"/>
        <w:jc w:val="both"/>
        <w:outlineLvl w:val="0"/>
        <w:rPr>
          <w:rFonts w:ascii="Arial" w:hAnsi="Arial" w:cs="Arial"/>
          <w:sz w:val="22"/>
          <w:szCs w:val="22"/>
          <w:lang w:val="en-US"/>
        </w:rPr>
      </w:pPr>
      <w:r w:rsidRPr="00072678">
        <w:rPr>
          <w:rFonts w:ascii="Arial" w:hAnsi="Arial" w:cs="Arial"/>
          <w:sz w:val="22"/>
          <w:szCs w:val="22"/>
          <w:lang w:val="en-US"/>
        </w:rPr>
        <w:t>be the biological father of the child, married to the child’s mother or the partner of the child’s mother.</w:t>
      </w:r>
    </w:p>
    <w:p w14:paraId="309281B7" w14:textId="77777777" w:rsidR="00072678" w:rsidRPr="00072678" w:rsidRDefault="00072678" w:rsidP="000726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7F87105C" w14:textId="77777777" w:rsidR="00072678" w:rsidRPr="00072678" w:rsidRDefault="00072678" w:rsidP="000726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72678">
        <w:rPr>
          <w:rFonts w:ascii="Arial" w:hAnsi="Arial" w:cs="Arial"/>
          <w:sz w:val="22"/>
          <w:szCs w:val="22"/>
        </w:rPr>
        <w:t>Subject to the above criteria, fathers may take two weeks’ leave. Leave can be split into two separate blocks of one week each which must be taken within one year of the child’s birth.  Fathers who wish to take paternity leave should notify their line manager 28 days before they intend to take the leave.</w:t>
      </w:r>
    </w:p>
    <w:p w14:paraId="7B8B932D" w14:textId="127348E9" w:rsidR="00072678" w:rsidRPr="00072678" w:rsidRDefault="00072678" w:rsidP="000726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51DFCC66">
        <w:rPr>
          <w:rFonts w:ascii="Arial" w:hAnsi="Arial" w:cs="Arial"/>
          <w:sz w:val="22"/>
          <w:szCs w:val="22"/>
        </w:rPr>
        <w:t xml:space="preserve">Employees </w:t>
      </w:r>
      <w:r w:rsidR="14378B89" w:rsidRPr="51DFCC66">
        <w:rPr>
          <w:rFonts w:ascii="Arial" w:hAnsi="Arial" w:cs="Arial"/>
          <w:sz w:val="22"/>
          <w:szCs w:val="22"/>
        </w:rPr>
        <w:t xml:space="preserve">who have been employed for 26 weeks by the 15th week before the expected week of childbirth </w:t>
      </w:r>
      <w:r w:rsidRPr="51DFCC66">
        <w:rPr>
          <w:rFonts w:ascii="Arial" w:hAnsi="Arial" w:cs="Arial"/>
          <w:sz w:val="22"/>
          <w:szCs w:val="22"/>
        </w:rPr>
        <w:t>will be paid statutory paternity pay rather than their normal salary in respect of periods of paternity leave.</w:t>
      </w:r>
    </w:p>
    <w:p w14:paraId="349A2BFF" w14:textId="77777777" w:rsidR="00072678" w:rsidRPr="00072678" w:rsidRDefault="00072678" w:rsidP="000726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72678">
        <w:rPr>
          <w:rFonts w:ascii="Arial" w:hAnsi="Arial" w:cs="Arial"/>
          <w:sz w:val="22"/>
          <w:szCs w:val="22"/>
        </w:rPr>
        <w:t xml:space="preserve">At the end of the period of paternity leave the employee is entitled to go back to the same job. </w:t>
      </w:r>
    </w:p>
    <w:p w14:paraId="646AFB79" w14:textId="77777777" w:rsidR="00F770A8" w:rsidRPr="00F770A8" w:rsidRDefault="004837AE" w:rsidP="00F770A8">
      <w:pPr>
        <w:pStyle w:val="Title"/>
        <w:rPr>
          <w:rFonts w:ascii="Arial" w:hAnsi="Arial" w:cs="Arial"/>
          <w:sz w:val="22"/>
          <w:u w:val="single"/>
        </w:rPr>
      </w:pPr>
      <w:r w:rsidRPr="009D2721">
        <w:rPr>
          <w:rFonts w:ascii="Arial" w:hAnsi="Arial" w:cs="Arial"/>
          <w:sz w:val="24"/>
          <w:szCs w:val="24"/>
          <w:u w:val="single"/>
        </w:rPr>
        <w:br w:type="page"/>
      </w:r>
      <w:r w:rsidR="00F770A8" w:rsidRPr="00F770A8">
        <w:rPr>
          <w:rFonts w:ascii="Arial" w:hAnsi="Arial" w:cs="Arial"/>
          <w:sz w:val="22"/>
          <w:u w:val="single"/>
        </w:rPr>
        <w:lastRenderedPageBreak/>
        <w:t>MATERNITY POLICY</w:t>
      </w:r>
    </w:p>
    <w:p w14:paraId="1687127F" w14:textId="77777777" w:rsid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773E4E02" w14:textId="742A518A"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 xml:space="preserve">The Employer complies with the statutory scheme of maternity rights from time to time in force.   </w:t>
      </w:r>
    </w:p>
    <w:p w14:paraId="2C43A900"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1.</w:t>
      </w:r>
      <w:r w:rsidRPr="00F770A8">
        <w:rPr>
          <w:rFonts w:ascii="Arial" w:hAnsi="Arial" w:cs="Arial"/>
          <w:b/>
          <w:sz w:val="22"/>
        </w:rPr>
        <w:tab/>
        <w:t>Ante-natal care</w:t>
      </w:r>
    </w:p>
    <w:p w14:paraId="3AB72BA8"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The Employer will not unreasonably refuse pregnant employees time off work in order to attend an appointment for ante-natal care.  Such an appointment must have been made on the advice of the employee’s doctor, midwife or health visitor.</w:t>
      </w:r>
    </w:p>
    <w:p w14:paraId="2012B0E3"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Requests for paid time off work for ante-natal care should, wherever possible, be made at least one week in advance of the proposed ante-natal appointment.  Any such requests should be in writing and should be made to the employee’s line manager.</w:t>
      </w:r>
    </w:p>
    <w:p w14:paraId="0818BAAD"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The Employer may require the employee to produce a certificate from her doctor, midwife or health visitor, confirming her pregnancy.  The employee may also be required to produce her ante-natal appointment card.</w:t>
      </w:r>
    </w:p>
    <w:p w14:paraId="37BE39E4"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The Employer would prefer that ante-natal care should take place outside working hours and, if this is possible, employees are encouraged to arrange it.   Part-time employees, particularly, may be able to arrange to attend for ante-natal care outside their working hours.</w:t>
      </w:r>
    </w:p>
    <w:p w14:paraId="17BFBEC4"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If it is not possible to arrange ante-natal care outside working hours, in order to minimise inconvenience at work, wherever possible ante-natal appointments should be arranged to coincide with the start or end of the employee’s working day. Where time off is permitted during working hours, it will be paid at the employee’s normal rate of pay.</w:t>
      </w:r>
    </w:p>
    <w:p w14:paraId="2FB9B3B4" w14:textId="56DD5340"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2.</w:t>
      </w:r>
      <w:r w:rsidRPr="00F770A8">
        <w:rPr>
          <w:rFonts w:ascii="Arial" w:hAnsi="Arial" w:cs="Arial"/>
          <w:b/>
          <w:sz w:val="22"/>
        </w:rPr>
        <w:tab/>
        <w:t>Maternity leave</w:t>
      </w:r>
    </w:p>
    <w:p w14:paraId="7E9831F3" w14:textId="7B8A4491"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Employees are entitled to 52 weeks’ maternity leave.</w:t>
      </w:r>
    </w:p>
    <w:p w14:paraId="2FC13B87"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3.</w:t>
      </w:r>
      <w:r w:rsidRPr="00F770A8">
        <w:rPr>
          <w:rFonts w:ascii="Arial" w:hAnsi="Arial" w:cs="Arial"/>
          <w:b/>
          <w:sz w:val="22"/>
        </w:rPr>
        <w:tab/>
        <w:t>Notification arrangements</w:t>
      </w:r>
    </w:p>
    <w:p w14:paraId="23157473"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In order to qualify for maternity leave, a pregnant employee must, in or before the 15th week before the expected week of childbirth (“EWC”) (or as soon as is reasonably practicable), notify her line manager in writing of the following:</w:t>
      </w:r>
    </w:p>
    <w:p w14:paraId="0921216B" w14:textId="77777777" w:rsidR="00F770A8" w:rsidRPr="00F770A8" w:rsidRDefault="00F770A8" w:rsidP="00F770A8">
      <w:pPr>
        <w:numPr>
          <w:ilvl w:val="0"/>
          <w:numId w:val="12"/>
        </w:num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right="432"/>
        <w:jc w:val="both"/>
        <w:rPr>
          <w:rFonts w:ascii="Arial" w:hAnsi="Arial" w:cs="Arial"/>
          <w:sz w:val="22"/>
        </w:rPr>
      </w:pPr>
      <w:r w:rsidRPr="00F770A8">
        <w:rPr>
          <w:rFonts w:ascii="Arial" w:hAnsi="Arial" w:cs="Arial"/>
          <w:sz w:val="22"/>
        </w:rPr>
        <w:t>her pregnancy;</w:t>
      </w:r>
    </w:p>
    <w:p w14:paraId="570BBDD7" w14:textId="77777777" w:rsidR="00F770A8" w:rsidRPr="00F770A8" w:rsidRDefault="00F770A8" w:rsidP="00F770A8">
      <w:pPr>
        <w:numPr>
          <w:ilvl w:val="0"/>
          <w:numId w:val="12"/>
        </w:num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right="432"/>
        <w:jc w:val="both"/>
        <w:rPr>
          <w:rFonts w:ascii="Arial" w:hAnsi="Arial" w:cs="Arial"/>
          <w:sz w:val="22"/>
        </w:rPr>
      </w:pPr>
      <w:r w:rsidRPr="00F770A8">
        <w:rPr>
          <w:rFonts w:ascii="Arial" w:hAnsi="Arial" w:cs="Arial"/>
          <w:sz w:val="22"/>
        </w:rPr>
        <w:lastRenderedPageBreak/>
        <w:t xml:space="preserve">the EWC; and </w:t>
      </w:r>
    </w:p>
    <w:p w14:paraId="787ED53E" w14:textId="77777777" w:rsidR="00F770A8" w:rsidRPr="00F770A8" w:rsidRDefault="00F770A8" w:rsidP="00F770A8">
      <w:pPr>
        <w:numPr>
          <w:ilvl w:val="0"/>
          <w:numId w:val="12"/>
        </w:num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right="432"/>
        <w:jc w:val="both"/>
        <w:rPr>
          <w:rFonts w:ascii="Arial" w:hAnsi="Arial" w:cs="Arial"/>
          <w:sz w:val="22"/>
        </w:rPr>
      </w:pPr>
      <w:r w:rsidRPr="00F770A8">
        <w:rPr>
          <w:rFonts w:ascii="Arial" w:hAnsi="Arial" w:cs="Arial"/>
          <w:sz w:val="22"/>
        </w:rPr>
        <w:t>the date on which she intends her leave to start.</w:t>
      </w:r>
    </w:p>
    <w:p w14:paraId="34C79A32"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The pregnant employee must enclose with this written notification a certificate (Form MAT B1) from her doctor, midwife or health visitor confirming the EWC.  Having received this notification, the Employer will, within 28 days, set out in writing the expected date of return from maternity leave, assuming that the employee takes her full entitlement.  The employee must give the Employer 28 days’ notice (or as much as is reasonably practicable) if she wishes to change the start date for her maternity leave.</w:t>
      </w:r>
    </w:p>
    <w:p w14:paraId="68732E94"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Maternity leave may not start earlier than 11 weeks before the EWC nor later than the actual date of the baby’s birth.</w:t>
      </w:r>
    </w:p>
    <w:p w14:paraId="25CEC95F"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If an employee is absent from work wholly or partly because of pregnancy or childbirth following the beginning of the fourth week before the EWC, then the period of maternity leave will automatically start on the first day of such absence.</w:t>
      </w:r>
    </w:p>
    <w:p w14:paraId="091000AE"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 xml:space="preserve">In a redundancy situation the employee has a right of first refusal for suitable alternative roles appropriate to the employee’s skills. That right arises from first notification of the pregnancy and lasts until 18 months after the EWC. </w:t>
      </w:r>
    </w:p>
    <w:p w14:paraId="27E63777" w14:textId="02756C09"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4.</w:t>
      </w:r>
      <w:r w:rsidRPr="00F770A8">
        <w:rPr>
          <w:rFonts w:ascii="Arial" w:hAnsi="Arial" w:cs="Arial"/>
          <w:b/>
          <w:sz w:val="22"/>
        </w:rPr>
        <w:tab/>
        <w:t>Right to return to work after maternity leave</w:t>
      </w:r>
    </w:p>
    <w:p w14:paraId="521059D0" w14:textId="6DBE4466"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The Employer will assume that employees will return to work after their full period of 52 weeks’ maternity leave.  However, if an employee wants to return to work before the end of the maternity leave period, she must give the Employer at least 8 weeks’ notice in writing of her intended return date.  If she attempts to return to work early without giving the Employer due notice of her intention to do so, then the Employer may postpone the return until the full 8 weeks’ notice has been given or until the end of the maternity leave, whichever is the earlier.  During such a period of postponement the Employer is under no obligation to pay contractual remuneration to the employee.</w:t>
      </w:r>
    </w:p>
    <w:p w14:paraId="69859D0C" w14:textId="3752E090"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5.</w:t>
      </w:r>
      <w:r w:rsidRPr="00F770A8">
        <w:rPr>
          <w:rFonts w:ascii="Arial" w:hAnsi="Arial" w:cs="Arial"/>
          <w:b/>
          <w:sz w:val="22"/>
        </w:rPr>
        <w:tab/>
        <w:t>Returning to work after any period of maternity leave</w:t>
      </w:r>
    </w:p>
    <w:p w14:paraId="45E6B92A"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No employee may return to work within two weeks of childbirth (four weeks if the employee works in a factory).</w:t>
      </w:r>
    </w:p>
    <w:p w14:paraId="3F5A5800"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An employee returning to work after maternity leave has the right to return to the same job on terms and conditions not less favourable than those that applied before the maternity leave subject to the following exception.</w:t>
      </w:r>
    </w:p>
    <w:p w14:paraId="07EEC661"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3B96C069" w14:textId="017DC743"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 xml:space="preserve">If a redundancy situation has occurred during the period of maternity leave and for that reason it is not reasonably practical for the employee to return to their old job, the employee is entitled to be offered any alternative vacancy as is available, on terms and conditions which are not substantially less favourable than those that applied prior to the maternity leave. The alternative job must be both suitable and appropriate for the employee to do in the circumstances. This right of first refusal for suitable alternative roles extends for 18 months after the EWC. </w:t>
      </w:r>
    </w:p>
    <w:p w14:paraId="08FA68C6" w14:textId="51520BBD"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 xml:space="preserve">In the case of an employee returning to work after more than six months maternity leave an additional exception applies, as follows: </w:t>
      </w:r>
    </w:p>
    <w:p w14:paraId="45F05E9C" w14:textId="5399268E"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 xml:space="preserve">If it is not reasonably practical for the company to allow the employee to return to the same job, for a reason other than redundancy, the company must offer the employee a suitable alternative job, which is appropriate for the employee to do in the circumstances, on terms and conditions that are no less favourable than would have applied if she had not been absent. </w:t>
      </w:r>
    </w:p>
    <w:p w14:paraId="5983CD92" w14:textId="3568F32C"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6.</w:t>
      </w:r>
      <w:r w:rsidRPr="00F770A8">
        <w:rPr>
          <w:rFonts w:ascii="Arial" w:hAnsi="Arial" w:cs="Arial"/>
          <w:b/>
          <w:sz w:val="22"/>
        </w:rPr>
        <w:tab/>
        <w:t>Employee deciding not to return to work</w:t>
      </w:r>
    </w:p>
    <w:p w14:paraId="30723DEB"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If an employee decides not to return to work after all, she must give at least the notice of termination required by her Contract of Employment.</w:t>
      </w:r>
    </w:p>
    <w:p w14:paraId="0286D2E3" w14:textId="1645B3CE"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7.</w:t>
      </w:r>
      <w:r w:rsidRPr="00F770A8">
        <w:rPr>
          <w:rFonts w:ascii="Arial" w:hAnsi="Arial" w:cs="Arial"/>
          <w:b/>
          <w:sz w:val="22"/>
        </w:rPr>
        <w:tab/>
        <w:t>Maternity pay</w:t>
      </w:r>
    </w:p>
    <w:p w14:paraId="0955022B"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The Employer will pay statutory maternity pay (“SMP”) in accordance with its legal obligations from time to time.  Currently, in order to qualify for SMP, a pregnant employee must satisfy the following criteria:</w:t>
      </w:r>
    </w:p>
    <w:p w14:paraId="1D40EBD7"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w:t>
      </w:r>
      <w:r w:rsidRPr="00F770A8">
        <w:rPr>
          <w:rFonts w:ascii="Arial" w:hAnsi="Arial" w:cs="Arial"/>
          <w:sz w:val="22"/>
        </w:rPr>
        <w:tab/>
        <w:t>she must have completed 26 weeks’ continuous employment with the Employer into the 15th week before her EWC (“the qualifying week”);</w:t>
      </w:r>
    </w:p>
    <w:p w14:paraId="5EA454C3"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w:t>
      </w:r>
      <w:r w:rsidRPr="00F770A8">
        <w:rPr>
          <w:rFonts w:ascii="Arial" w:hAnsi="Arial" w:cs="Arial"/>
          <w:sz w:val="22"/>
        </w:rPr>
        <w:tab/>
        <w:t>she must still be employed by her Employer into the qualifying week;</w:t>
      </w:r>
    </w:p>
    <w:p w14:paraId="61549A3C"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w:t>
      </w:r>
      <w:r w:rsidRPr="00F770A8">
        <w:rPr>
          <w:rFonts w:ascii="Arial" w:hAnsi="Arial" w:cs="Arial"/>
          <w:sz w:val="22"/>
        </w:rPr>
        <w:tab/>
        <w:t>her average earnings must have been at or above the lower earnings limit for national insurance payment purposes;</w:t>
      </w:r>
    </w:p>
    <w:p w14:paraId="05ADECC8"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w:t>
      </w:r>
      <w:r w:rsidRPr="00F770A8">
        <w:rPr>
          <w:rFonts w:ascii="Arial" w:hAnsi="Arial" w:cs="Arial"/>
          <w:sz w:val="22"/>
        </w:rPr>
        <w:tab/>
        <w:t>she must have started her period of maternity leave; and</w:t>
      </w:r>
    </w:p>
    <w:p w14:paraId="7C61673B"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w:t>
      </w:r>
      <w:r w:rsidRPr="00F770A8">
        <w:rPr>
          <w:rFonts w:ascii="Arial" w:hAnsi="Arial" w:cs="Arial"/>
          <w:sz w:val="22"/>
        </w:rPr>
        <w:tab/>
        <w:t>she must have given the Employer written notification in accordance with clause 3 above (including evidence of the EWC).</w:t>
      </w:r>
    </w:p>
    <w:p w14:paraId="3FC23393"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lastRenderedPageBreak/>
        <w:t>SMP is payable for a maximum period of 39 weeks.  The Employer will pay SMP at the appropriate rate from time to time.  SMP is subject to deductions for tax, national insurance and any other deductions which the Employer may legally make.</w:t>
      </w:r>
    </w:p>
    <w:p w14:paraId="18417309"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If a pregnant employee does not qualify for SMP, she may be able to claim state maternity allowance (“SMA”).  She should claim SMA direct from her local office of the Department for Social Security.</w:t>
      </w:r>
    </w:p>
    <w:p w14:paraId="21E6D193"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8.</w:t>
      </w:r>
      <w:r w:rsidRPr="00F770A8">
        <w:rPr>
          <w:rFonts w:ascii="Arial" w:hAnsi="Arial" w:cs="Arial"/>
          <w:b/>
          <w:sz w:val="22"/>
        </w:rPr>
        <w:tab/>
        <w:t>Contractual benefits and maternity leave</w:t>
      </w:r>
    </w:p>
    <w:p w14:paraId="2F02BBCF"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An employee on maternity leave will continue to receive her contractual benefits other than remuneration.  An employee will receive a statement setting out which of her benefits will continue (and confirming the terms on which any such benefit is available) when she starts her maternity leave.</w:t>
      </w:r>
    </w:p>
    <w:p w14:paraId="16EBD203"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Employer pension contributions will continue to be made at the usual rate during a period of paid maternity leave (including when SMP is paid).</w:t>
      </w:r>
    </w:p>
    <w:p w14:paraId="6FE48073"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9.</w:t>
      </w:r>
      <w:r w:rsidRPr="00F770A8">
        <w:rPr>
          <w:rFonts w:ascii="Arial" w:hAnsi="Arial" w:cs="Arial"/>
          <w:b/>
          <w:sz w:val="22"/>
        </w:rPr>
        <w:tab/>
        <w:t>Holidays</w:t>
      </w:r>
    </w:p>
    <w:p w14:paraId="7ACAACB0"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Employees will continue to accrue holiday throughout their maternity leave.</w:t>
      </w:r>
    </w:p>
    <w:p w14:paraId="4C4FE129"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10.</w:t>
      </w:r>
      <w:r w:rsidRPr="00F770A8">
        <w:rPr>
          <w:rFonts w:ascii="Arial" w:hAnsi="Arial" w:cs="Arial"/>
          <w:b/>
          <w:sz w:val="22"/>
        </w:rPr>
        <w:tab/>
        <w:t>Health and safety</w:t>
      </w:r>
    </w:p>
    <w:p w14:paraId="055E6F8F"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The Employer will carry out a risk assessment to assess which posts may present particular risks to new or expectant mothers and their babies.  If any pregnant employee is employed in a position which has been identified as posing a risk to her health or to that of her unborn child, she will be notified immediately and arrangements will be made to eliminate that risk.</w:t>
      </w:r>
    </w:p>
    <w:p w14:paraId="12EA79AC"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For this reason, all employees are required to notify their line manager as soon as they are aware that they may be pregnant.  If appropriate, arrangements will then be made to alter their working conditions, or if that is not possible and such a job is available, they will be offered a suitable alternative job.</w:t>
      </w:r>
    </w:p>
    <w:p w14:paraId="484A8237"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If there is no suitable alternative job, the Employer has and reserves the right to suspend the employee on full pay until there is no longer a risk. These alternative arrangements may continue after the birth of the child if the employee returns to work and is still considered to be at risk.</w:t>
      </w:r>
    </w:p>
    <w:p w14:paraId="6D7263CD"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If an employee has any concerns about her own health and safety, at any time, she should consult her line manager immediately.</w:t>
      </w:r>
    </w:p>
    <w:p w14:paraId="32B01AAB" w14:textId="6044A464" w:rsidR="00F770A8" w:rsidRPr="00F770A8" w:rsidRDefault="00F770A8" w:rsidP="00636F4B">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lastRenderedPageBreak/>
        <w:t>11.</w:t>
      </w:r>
      <w:r w:rsidRPr="00F770A8">
        <w:rPr>
          <w:rFonts w:ascii="Arial" w:hAnsi="Arial" w:cs="Arial"/>
          <w:b/>
          <w:sz w:val="22"/>
        </w:rPr>
        <w:tab/>
        <w:t>Contact Days</w:t>
      </w:r>
    </w:p>
    <w:p w14:paraId="602B557B" w14:textId="44638225" w:rsidR="00F770A8" w:rsidRPr="00F770A8" w:rsidRDefault="00F770A8" w:rsidP="00636F4B">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The Employer may make reasonable contact with an employee on maternity leave for a number of reasons such as to discuss arrangements for her return to work, to keep her informed of important developments at the workplace, relevant promotion opportunities and other information relating to her job of which she would normally be made aware if she were working.</w:t>
      </w:r>
    </w:p>
    <w:p w14:paraId="09477991" w14:textId="38849BE9" w:rsidR="00F770A8" w:rsidRPr="00F770A8" w:rsidRDefault="00F770A8" w:rsidP="00636F4B">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12.</w:t>
      </w:r>
      <w:r w:rsidRPr="00F770A8">
        <w:rPr>
          <w:rFonts w:ascii="Arial" w:hAnsi="Arial" w:cs="Arial"/>
          <w:b/>
          <w:sz w:val="22"/>
        </w:rPr>
        <w:tab/>
        <w:t>Keeping in Touch Days</w:t>
      </w:r>
    </w:p>
    <w:p w14:paraId="160F5511"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F770A8">
        <w:rPr>
          <w:rFonts w:ascii="Arial" w:hAnsi="Arial" w:cs="Arial"/>
          <w:sz w:val="22"/>
        </w:rPr>
        <w:t>The employee may undertake up to 10 “keeping in touch” days during her maternity leave which means working under her contract of employment by agreement with her Employer.  The employee will be entitled to receive her contractual pay, which will depend on the agreement reached with her Employer as to the amount and nature of work.</w:t>
      </w:r>
    </w:p>
    <w:p w14:paraId="653F3927" w14:textId="77777777" w:rsidR="00F770A8" w:rsidRPr="00F770A8" w:rsidRDefault="00F770A8" w:rsidP="00F770A8">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F770A8">
        <w:rPr>
          <w:rFonts w:ascii="Arial" w:hAnsi="Arial" w:cs="Arial"/>
          <w:b/>
          <w:sz w:val="22"/>
        </w:rPr>
        <w:t>13.</w:t>
      </w:r>
      <w:r w:rsidRPr="00F770A8">
        <w:rPr>
          <w:rFonts w:ascii="Arial" w:hAnsi="Arial" w:cs="Arial"/>
          <w:b/>
          <w:sz w:val="22"/>
        </w:rPr>
        <w:tab/>
        <w:t>Shared Parental Leave</w:t>
      </w:r>
    </w:p>
    <w:p w14:paraId="1076F91E" w14:textId="36C11EEF" w:rsidR="00F770A8" w:rsidRDefault="00F770A8" w:rsidP="33278E4A">
      <w:pPr>
        <w:tabs>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szCs w:val="22"/>
        </w:rPr>
      </w:pPr>
      <w:r w:rsidRPr="33278E4A">
        <w:rPr>
          <w:rFonts w:ascii="Arial" w:hAnsi="Arial" w:cs="Arial"/>
          <w:sz w:val="22"/>
          <w:szCs w:val="22"/>
        </w:rPr>
        <w:t>The Shared Parental Leave Regulations provide an opportunity for qualifying parents to enjoy greater flexibility in how they care for their child. Parents can either share caring responsibilities between them or have one parent taking the main caring role depending on their preferences and circumstances. The rules relating to shared parental leave are complex and so, rather than set them out in full here, any staff interested in taking up their entitlement to shared parental leave should contact HR, who will be able to provide further details of the right and qualifying requirements.</w:t>
      </w:r>
    </w:p>
    <w:p w14:paraId="03041EEA" w14:textId="20A09C1D" w:rsidR="4C9D6AA4" w:rsidRDefault="4C9D6AA4" w:rsidP="33278E4A">
      <w:pPr>
        <w:spacing w:line="360" w:lineRule="auto"/>
        <w:ind w:left="33" w:right="432"/>
        <w:jc w:val="both"/>
      </w:pPr>
      <w:r w:rsidRPr="33278E4A">
        <w:rPr>
          <w:rFonts w:ascii="Arial" w:eastAsia="Arial" w:hAnsi="Arial" w:cs="Arial"/>
          <w:b/>
          <w:bCs/>
          <w:sz w:val="22"/>
          <w:szCs w:val="22"/>
        </w:rPr>
        <w:t xml:space="preserve">14. </w:t>
      </w:r>
      <w:r>
        <w:tab/>
      </w:r>
      <w:r w:rsidRPr="33278E4A">
        <w:rPr>
          <w:rFonts w:ascii="Arial" w:eastAsia="Arial" w:hAnsi="Arial" w:cs="Arial"/>
          <w:b/>
          <w:bCs/>
          <w:sz w:val="22"/>
          <w:szCs w:val="22"/>
        </w:rPr>
        <w:t>Neonatal Care Leave</w:t>
      </w:r>
    </w:p>
    <w:p w14:paraId="16B6ADD3" w14:textId="047B15FA" w:rsidR="4C9D6AA4" w:rsidRDefault="4C9D6AA4" w:rsidP="33278E4A">
      <w:pPr>
        <w:spacing w:line="360" w:lineRule="auto"/>
        <w:ind w:left="33" w:right="432"/>
        <w:jc w:val="both"/>
      </w:pPr>
      <w:r w:rsidRPr="33278E4A">
        <w:rPr>
          <w:rFonts w:ascii="Arial" w:eastAsia="Arial" w:hAnsi="Arial" w:cs="Arial"/>
          <w:sz w:val="22"/>
          <w:szCs w:val="22"/>
        </w:rPr>
        <w:t xml:space="preserve">Parents of babies who are admitted into neonatal care up to 28 days old and who have a continuous stay in hospital of 7 full days or longer are eligible to take neonatal care leave. Eligible parents can take up to 12 weeks of leave on top of any other leave they may be entitled to, including maternity and paternity leave. The leave must be taken within 68 weeks of the baby’s birth. </w:t>
      </w:r>
    </w:p>
    <w:p w14:paraId="70760A0C" w14:textId="0EFF7298" w:rsidR="4C9D6AA4" w:rsidRDefault="4C9D6AA4" w:rsidP="33278E4A">
      <w:pPr>
        <w:spacing w:line="360" w:lineRule="auto"/>
        <w:ind w:left="33" w:right="432"/>
        <w:jc w:val="both"/>
      </w:pPr>
      <w:r w:rsidRPr="33278E4A">
        <w:rPr>
          <w:rFonts w:ascii="Arial" w:eastAsia="Arial" w:hAnsi="Arial" w:cs="Arial"/>
          <w:sz w:val="22"/>
          <w:szCs w:val="22"/>
        </w:rPr>
        <w:t>Alongside the leave, Statutory Neonatal Care Pay (NCP) will be available to those who qualify for it. In order to qualify for NCP, an employee must have been employed for a minimum of 26 weeks prior to the leave being requested and earnings must have been at or above the lower earnings limit for national insurance payment purposes.</w:t>
      </w:r>
    </w:p>
    <w:p w14:paraId="4BC36B95" w14:textId="5A9EFCB4" w:rsidR="33278E4A" w:rsidRDefault="33278E4A" w:rsidP="33278E4A">
      <w:pPr>
        <w:tabs>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szCs w:val="22"/>
        </w:rPr>
      </w:pPr>
    </w:p>
    <w:p w14:paraId="160AC92B" w14:textId="0C72A250" w:rsidR="00F770A8" w:rsidRPr="00F770A8" w:rsidRDefault="00636F4B" w:rsidP="002B7245">
      <w:pPr>
        <w:spacing w:after="160" w:line="259" w:lineRule="auto"/>
        <w:rPr>
          <w:rFonts w:ascii="Arial" w:hAnsi="Arial" w:cs="Arial"/>
          <w:sz w:val="22"/>
        </w:rPr>
      </w:pPr>
      <w:r>
        <w:rPr>
          <w:rFonts w:ascii="Arial" w:hAnsi="Arial" w:cs="Arial"/>
          <w:sz w:val="22"/>
        </w:rPr>
        <w:br w:type="page"/>
      </w:r>
    </w:p>
    <w:p w14:paraId="7AF6C6A7" w14:textId="36D441C6" w:rsidR="004837AE" w:rsidRPr="000E5BCC" w:rsidRDefault="004837AE" w:rsidP="00F770A8">
      <w:pPr>
        <w:pStyle w:val="Title"/>
        <w:rPr>
          <w:rFonts w:ascii="Arial" w:hAnsi="Arial" w:cs="Arial"/>
          <w:sz w:val="22"/>
        </w:rPr>
      </w:pPr>
    </w:p>
    <w:p w14:paraId="682FFBB0" w14:textId="77777777" w:rsidR="004837AE" w:rsidRPr="004E143E" w:rsidRDefault="004837AE" w:rsidP="33278E4A">
      <w:pPr>
        <w:widowControl w:val="0"/>
        <w:tabs>
          <w:tab w:val="center" w:pos="4514"/>
          <w:tab w:val="right" w:pos="9029"/>
        </w:tabs>
        <w:spacing w:line="360" w:lineRule="auto"/>
        <w:jc w:val="center"/>
        <w:rPr>
          <w:rFonts w:ascii="Arial" w:hAnsi="Arial" w:cs="Arial"/>
          <w:b/>
          <w:bCs/>
          <w:sz w:val="22"/>
          <w:szCs w:val="22"/>
          <w:u w:val="single"/>
        </w:rPr>
      </w:pPr>
      <w:r w:rsidRPr="33278E4A">
        <w:rPr>
          <w:rFonts w:ascii="Arial" w:hAnsi="Arial" w:cs="Arial"/>
          <w:b/>
          <w:bCs/>
          <w:sz w:val="22"/>
          <w:szCs w:val="22"/>
          <w:u w:val="single"/>
        </w:rPr>
        <w:t>DISCIPLINARY PROCEDURE</w:t>
      </w:r>
    </w:p>
    <w:p w14:paraId="13D77511"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sz w:val="22"/>
          <w:szCs w:val="22"/>
        </w:rPr>
      </w:pPr>
      <w:r w:rsidRPr="004E143E">
        <w:rPr>
          <w:rFonts w:ascii="Arial" w:hAnsi="Arial" w:cs="Arial"/>
          <w:b/>
          <w:smallCaps/>
          <w:sz w:val="22"/>
          <w:szCs w:val="22"/>
        </w:rPr>
        <w:t>INTRODUCTION</w:t>
      </w:r>
    </w:p>
    <w:p w14:paraId="4BB2D6C1" w14:textId="77777777" w:rsidR="004837AE" w:rsidRPr="004E143E" w:rsidRDefault="004837AE" w:rsidP="004837AE">
      <w:pPr>
        <w:widowControl w:val="0"/>
        <w:spacing w:line="360" w:lineRule="auto"/>
        <w:ind w:left="780" w:hanging="780"/>
        <w:jc w:val="both"/>
        <w:rPr>
          <w:rFonts w:ascii="Arial" w:hAnsi="Arial" w:cs="Arial"/>
          <w:sz w:val="22"/>
          <w:szCs w:val="22"/>
        </w:rPr>
      </w:pPr>
      <w:r w:rsidRPr="004E143E">
        <w:rPr>
          <w:rFonts w:ascii="Arial" w:hAnsi="Arial" w:cs="Arial"/>
          <w:sz w:val="22"/>
          <w:szCs w:val="22"/>
        </w:rPr>
        <w:t>1.</w:t>
      </w:r>
      <w:r w:rsidRPr="004E143E">
        <w:rPr>
          <w:rFonts w:ascii="Arial" w:hAnsi="Arial" w:cs="Arial"/>
          <w:sz w:val="22"/>
          <w:szCs w:val="22"/>
        </w:rPr>
        <w:tab/>
        <w:t xml:space="preserve"> The disciplinary procedure outlined below is for the purpose of promoting fairness and consistency in the treatment of employees. The procedure will only be used where necessary and may be implemented at any stage if the circumstances warrant such action. The procedure is not contractual but applies to all employees who should familiarise themselves with its provisions.</w:t>
      </w:r>
    </w:p>
    <w:p w14:paraId="26E59231" w14:textId="77777777" w:rsidR="004837AE" w:rsidRPr="004E143E" w:rsidRDefault="004837AE" w:rsidP="004837AE">
      <w:pPr>
        <w:widowControl w:val="0"/>
        <w:spacing w:line="360" w:lineRule="auto"/>
        <w:ind w:left="780" w:hanging="780"/>
        <w:jc w:val="both"/>
        <w:rPr>
          <w:rFonts w:ascii="Arial" w:hAnsi="Arial" w:cs="Arial"/>
          <w:sz w:val="22"/>
          <w:szCs w:val="22"/>
        </w:rPr>
      </w:pPr>
      <w:r w:rsidRPr="004E143E">
        <w:rPr>
          <w:rFonts w:ascii="Arial" w:hAnsi="Arial" w:cs="Arial"/>
          <w:sz w:val="22"/>
          <w:szCs w:val="22"/>
        </w:rPr>
        <w:t>2.</w:t>
      </w:r>
      <w:r w:rsidRPr="004E143E">
        <w:rPr>
          <w:rFonts w:ascii="Arial" w:hAnsi="Arial" w:cs="Arial"/>
          <w:sz w:val="22"/>
          <w:szCs w:val="22"/>
        </w:rPr>
        <w:tab/>
        <w:t xml:space="preserve"> No disciplinary action will be taken until the case has been carefully investigated and the employee has had the opportunity to respond to the allegations, and been made aware of the evidence against them.  All disciplinary matters will be dealt with without undue delay.</w:t>
      </w:r>
    </w:p>
    <w:p w14:paraId="502620BD"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sz w:val="22"/>
          <w:szCs w:val="22"/>
        </w:rPr>
      </w:pPr>
      <w:r w:rsidRPr="004E143E">
        <w:rPr>
          <w:rFonts w:ascii="Arial" w:hAnsi="Arial" w:cs="Arial"/>
          <w:b/>
          <w:smallCaps/>
          <w:sz w:val="22"/>
          <w:szCs w:val="22"/>
        </w:rPr>
        <w:t xml:space="preserve">PROCEDURE </w:t>
      </w:r>
    </w:p>
    <w:p w14:paraId="61C2E2AD"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b/>
          <w:sz w:val="22"/>
          <w:szCs w:val="22"/>
        </w:rPr>
      </w:pPr>
      <w:r w:rsidRPr="004E143E">
        <w:rPr>
          <w:rFonts w:ascii="Arial" w:hAnsi="Arial" w:cs="Arial"/>
          <w:smallCaps/>
          <w:sz w:val="22"/>
          <w:szCs w:val="22"/>
        </w:rPr>
        <w:t>3.</w:t>
      </w:r>
      <w:r w:rsidRPr="004E143E">
        <w:rPr>
          <w:rFonts w:ascii="Arial" w:hAnsi="Arial" w:cs="Arial"/>
          <w:b/>
          <w:smallCaps/>
          <w:sz w:val="22"/>
          <w:szCs w:val="22"/>
        </w:rPr>
        <w:tab/>
        <w:t>investigation</w:t>
      </w:r>
    </w:p>
    <w:p w14:paraId="0C7EF5E5"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sz w:val="22"/>
          <w:szCs w:val="22"/>
        </w:rPr>
      </w:pPr>
      <w:r w:rsidRPr="004E143E">
        <w:rPr>
          <w:rFonts w:ascii="Arial" w:hAnsi="Arial" w:cs="Arial"/>
          <w:smallCaps/>
          <w:sz w:val="22"/>
          <w:szCs w:val="22"/>
        </w:rPr>
        <w:tab/>
        <w:t>W</w:t>
      </w:r>
      <w:r w:rsidRPr="004E143E">
        <w:rPr>
          <w:rFonts w:ascii="Arial" w:hAnsi="Arial" w:cs="Arial"/>
          <w:sz w:val="22"/>
          <w:szCs w:val="22"/>
        </w:rPr>
        <w:t>hen a disciplinary matter arises:</w:t>
      </w:r>
    </w:p>
    <w:p w14:paraId="7DAC0D02" w14:textId="77777777" w:rsidR="004837AE" w:rsidRPr="004E143E" w:rsidRDefault="004837AE" w:rsidP="004837AE">
      <w:pPr>
        <w:widowControl w:val="0"/>
        <w:numPr>
          <w:ilvl w:val="1"/>
          <w:numId w:val="2"/>
        </w:numPr>
        <w:spacing w:line="360" w:lineRule="auto"/>
        <w:jc w:val="both"/>
        <w:rPr>
          <w:rFonts w:ascii="Arial" w:hAnsi="Arial" w:cs="Arial"/>
          <w:sz w:val="22"/>
          <w:szCs w:val="22"/>
        </w:rPr>
      </w:pPr>
      <w:r w:rsidRPr="004E143E">
        <w:rPr>
          <w:rFonts w:ascii="Arial" w:hAnsi="Arial" w:cs="Arial"/>
          <w:sz w:val="22"/>
          <w:szCs w:val="22"/>
        </w:rPr>
        <w:t>An investigation will take place, as soon as reasonably practicable, to establish the facts and, where appropriate, obtain statements from any available witnesses.</w:t>
      </w:r>
    </w:p>
    <w:p w14:paraId="4C7BF61E" w14:textId="77777777" w:rsidR="004837AE" w:rsidRPr="004E143E" w:rsidRDefault="004837AE" w:rsidP="004837AE">
      <w:pPr>
        <w:widowControl w:val="0"/>
        <w:numPr>
          <w:ilvl w:val="1"/>
          <w:numId w:val="2"/>
        </w:numPr>
        <w:spacing w:line="360" w:lineRule="auto"/>
        <w:jc w:val="both"/>
        <w:rPr>
          <w:rFonts w:ascii="Arial" w:hAnsi="Arial" w:cs="Arial"/>
          <w:sz w:val="22"/>
          <w:szCs w:val="22"/>
        </w:rPr>
      </w:pPr>
      <w:r w:rsidRPr="004E143E">
        <w:rPr>
          <w:rFonts w:ascii="Arial" w:hAnsi="Arial" w:cs="Arial"/>
          <w:sz w:val="22"/>
          <w:szCs w:val="22"/>
        </w:rPr>
        <w:t>The employee will be informed of the complaint against him/her in writing.</w:t>
      </w:r>
    </w:p>
    <w:p w14:paraId="4A9DC86C" w14:textId="77777777" w:rsidR="004837AE" w:rsidRPr="004E143E" w:rsidRDefault="004837AE" w:rsidP="004837AE">
      <w:pPr>
        <w:widowControl w:val="0"/>
        <w:numPr>
          <w:ilvl w:val="1"/>
          <w:numId w:val="2"/>
        </w:numPr>
        <w:spacing w:line="360" w:lineRule="auto"/>
        <w:jc w:val="both"/>
        <w:rPr>
          <w:rFonts w:ascii="Arial" w:hAnsi="Arial" w:cs="Arial"/>
          <w:sz w:val="22"/>
          <w:szCs w:val="22"/>
        </w:rPr>
      </w:pPr>
      <w:r w:rsidRPr="004E143E">
        <w:rPr>
          <w:rFonts w:ascii="Arial" w:hAnsi="Arial" w:cs="Arial"/>
          <w:sz w:val="22"/>
          <w:szCs w:val="22"/>
        </w:rPr>
        <w:t>The employee will be allowed access to any relevant information and papers.</w:t>
      </w:r>
    </w:p>
    <w:p w14:paraId="221EA3D0" w14:textId="77777777" w:rsidR="004837AE" w:rsidRPr="004E143E" w:rsidRDefault="004837AE" w:rsidP="004837AE">
      <w:pPr>
        <w:widowControl w:val="0"/>
        <w:numPr>
          <w:ilvl w:val="1"/>
          <w:numId w:val="2"/>
        </w:numPr>
        <w:spacing w:line="360" w:lineRule="auto"/>
        <w:jc w:val="both"/>
        <w:rPr>
          <w:rFonts w:ascii="Arial" w:hAnsi="Arial" w:cs="Arial"/>
          <w:sz w:val="22"/>
          <w:szCs w:val="22"/>
        </w:rPr>
      </w:pPr>
      <w:r w:rsidRPr="004E143E">
        <w:rPr>
          <w:rFonts w:ascii="Arial" w:hAnsi="Arial" w:cs="Arial"/>
          <w:sz w:val="22"/>
          <w:szCs w:val="22"/>
        </w:rPr>
        <w:t>Having investigated all the facts the manager will decide whether there is no case to answer, deal with the matter informally or arrange for the matter to be dealt with under the disciplinary procedure.</w:t>
      </w:r>
    </w:p>
    <w:p w14:paraId="0C7F2E78"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sz w:val="22"/>
          <w:szCs w:val="22"/>
        </w:rPr>
      </w:pPr>
      <w:r w:rsidRPr="004E143E">
        <w:rPr>
          <w:rFonts w:ascii="Arial" w:hAnsi="Arial" w:cs="Arial"/>
          <w:smallCaps/>
          <w:sz w:val="22"/>
          <w:szCs w:val="22"/>
        </w:rPr>
        <w:t>4.</w:t>
      </w:r>
      <w:r w:rsidRPr="004E143E">
        <w:rPr>
          <w:rFonts w:ascii="Arial" w:hAnsi="Arial" w:cs="Arial"/>
          <w:smallCaps/>
          <w:sz w:val="22"/>
          <w:szCs w:val="22"/>
        </w:rPr>
        <w:tab/>
      </w:r>
      <w:r w:rsidRPr="004E143E">
        <w:rPr>
          <w:rFonts w:ascii="Arial" w:hAnsi="Arial" w:cs="Arial"/>
          <w:b/>
          <w:smallCaps/>
          <w:sz w:val="22"/>
          <w:szCs w:val="22"/>
        </w:rPr>
        <w:t>disciplinary procedure</w:t>
      </w:r>
      <w:r w:rsidRPr="004E143E">
        <w:rPr>
          <w:rFonts w:ascii="Arial" w:hAnsi="Arial" w:cs="Arial"/>
          <w:b/>
          <w:sz w:val="22"/>
          <w:szCs w:val="22"/>
        </w:rPr>
        <w:t xml:space="preserve"> </w:t>
      </w:r>
    </w:p>
    <w:p w14:paraId="06266526" w14:textId="77777777" w:rsidR="004837AE" w:rsidRPr="004E143E" w:rsidRDefault="004837AE" w:rsidP="004837AE">
      <w:pPr>
        <w:pStyle w:val="BodyTextIndent3"/>
        <w:widowControl w:val="0"/>
        <w:numPr>
          <w:ilvl w:val="1"/>
          <w:numId w:val="3"/>
        </w:numPr>
        <w:tabs>
          <w:tab w:val="clear" w:pos="114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1550" w:hanging="770"/>
        <w:jc w:val="both"/>
        <w:rPr>
          <w:rFonts w:ascii="Arial" w:hAnsi="Arial" w:cs="Arial"/>
          <w:sz w:val="22"/>
          <w:szCs w:val="22"/>
        </w:rPr>
      </w:pPr>
      <w:r w:rsidRPr="004E143E">
        <w:rPr>
          <w:rFonts w:ascii="Arial" w:hAnsi="Arial" w:cs="Arial"/>
          <w:sz w:val="22"/>
          <w:szCs w:val="22"/>
        </w:rPr>
        <w:t xml:space="preserve"> Before a decision is reached or any disciplinary action taken there will be a disciplinary hearing.</w:t>
      </w:r>
    </w:p>
    <w:p w14:paraId="0A031516" w14:textId="77777777" w:rsidR="004837AE" w:rsidRPr="004E143E" w:rsidRDefault="004837AE" w:rsidP="004837AE">
      <w:pPr>
        <w:pStyle w:val="BodyTextIndent3"/>
        <w:widowControl w:val="0"/>
        <w:numPr>
          <w:ilvl w:val="1"/>
          <w:numId w:val="3"/>
        </w:numPr>
        <w:tabs>
          <w:tab w:val="clear" w:pos="114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1519" w:hanging="739"/>
        <w:jc w:val="both"/>
        <w:rPr>
          <w:rFonts w:ascii="Arial" w:hAnsi="Arial" w:cs="Arial"/>
          <w:sz w:val="22"/>
          <w:szCs w:val="22"/>
        </w:rPr>
      </w:pPr>
      <w:r w:rsidRPr="004E143E">
        <w:rPr>
          <w:rFonts w:ascii="Arial" w:hAnsi="Arial" w:cs="Arial"/>
          <w:sz w:val="22"/>
          <w:szCs w:val="22"/>
        </w:rPr>
        <w:t xml:space="preserve"> The employee will have an opportunity to state their case and answer the allegations that have been made.</w:t>
      </w:r>
    </w:p>
    <w:p w14:paraId="334C9BE6" w14:textId="77777777" w:rsidR="004837AE" w:rsidRPr="004E143E" w:rsidRDefault="004837AE" w:rsidP="004837AE">
      <w:pPr>
        <w:widowControl w:val="0"/>
        <w:numPr>
          <w:ilvl w:val="1"/>
          <w:numId w:val="3"/>
        </w:numPr>
        <w:tabs>
          <w:tab w:val="clear" w:pos="114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1550" w:hanging="770"/>
        <w:jc w:val="both"/>
        <w:rPr>
          <w:rFonts w:ascii="Arial" w:hAnsi="Arial" w:cs="Arial"/>
          <w:sz w:val="22"/>
          <w:szCs w:val="22"/>
        </w:rPr>
      </w:pPr>
      <w:r w:rsidRPr="004E143E">
        <w:rPr>
          <w:rFonts w:ascii="Arial" w:hAnsi="Arial" w:cs="Arial"/>
          <w:sz w:val="22"/>
          <w:szCs w:val="22"/>
        </w:rPr>
        <w:t xml:space="preserve">  The employee has the right to be accompanied by a colleague or union representative at any disciplinary hearing, who shall be entitled to address the </w:t>
      </w:r>
      <w:r w:rsidRPr="004E143E">
        <w:rPr>
          <w:rFonts w:ascii="Arial" w:hAnsi="Arial" w:cs="Arial"/>
          <w:sz w:val="22"/>
          <w:szCs w:val="22"/>
        </w:rPr>
        <w:lastRenderedPageBreak/>
        <w:t>hearing but not answer questions on behalf of the employee.</w:t>
      </w:r>
    </w:p>
    <w:p w14:paraId="1D059528" w14:textId="77777777" w:rsidR="004837AE" w:rsidRPr="004E143E" w:rsidRDefault="004837AE" w:rsidP="004837AE">
      <w:pPr>
        <w:keepNext/>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b/>
          <w:smallCaps/>
          <w:sz w:val="22"/>
          <w:szCs w:val="22"/>
        </w:rPr>
      </w:pPr>
      <w:r w:rsidRPr="004E143E">
        <w:rPr>
          <w:rFonts w:ascii="Arial" w:hAnsi="Arial" w:cs="Arial"/>
          <w:b/>
          <w:smallCaps/>
          <w:sz w:val="22"/>
          <w:szCs w:val="22"/>
        </w:rPr>
        <w:t>DISCIPLINARY ACTIONS</w:t>
      </w:r>
    </w:p>
    <w:p w14:paraId="7A37E7C2" w14:textId="77777777" w:rsidR="004837AE" w:rsidRPr="004E143E" w:rsidRDefault="004837AE" w:rsidP="004837AE">
      <w:pPr>
        <w:keepNext/>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both"/>
        <w:rPr>
          <w:rFonts w:ascii="Arial" w:hAnsi="Arial" w:cs="Arial"/>
          <w:b/>
          <w:smallCaps/>
          <w:sz w:val="22"/>
          <w:szCs w:val="22"/>
        </w:rPr>
      </w:pPr>
      <w:r w:rsidRPr="004E143E">
        <w:rPr>
          <w:rFonts w:ascii="Arial" w:hAnsi="Arial" w:cs="Arial"/>
          <w:bCs/>
          <w:smallCaps/>
          <w:sz w:val="22"/>
          <w:szCs w:val="22"/>
        </w:rPr>
        <w:t>5</w:t>
      </w:r>
      <w:r w:rsidRPr="004E143E">
        <w:rPr>
          <w:rFonts w:ascii="Arial" w:hAnsi="Arial" w:cs="Arial"/>
          <w:b/>
          <w:smallCaps/>
          <w:sz w:val="22"/>
          <w:szCs w:val="22"/>
        </w:rPr>
        <w:tab/>
        <w:t>oral warning</w:t>
      </w:r>
    </w:p>
    <w:p w14:paraId="4DC30193" w14:textId="77777777" w:rsidR="004837AE" w:rsidRPr="004E143E" w:rsidRDefault="004837AE" w:rsidP="004837AE">
      <w:pPr>
        <w:pStyle w:val="BodyText"/>
        <w:numPr>
          <w:ilvl w:val="12"/>
          <w:numId w:val="0"/>
        </w:numPr>
        <w:spacing w:line="360" w:lineRule="auto"/>
        <w:ind w:left="780"/>
        <w:rPr>
          <w:rFonts w:ascii="Arial" w:hAnsi="Arial" w:cs="Arial"/>
          <w:sz w:val="22"/>
          <w:szCs w:val="22"/>
        </w:rPr>
      </w:pPr>
      <w:r w:rsidRPr="004E143E">
        <w:rPr>
          <w:rFonts w:ascii="Arial" w:hAnsi="Arial" w:cs="Arial"/>
          <w:sz w:val="22"/>
          <w:szCs w:val="22"/>
        </w:rPr>
        <w:t>In the case of minor offences the employee will be given a formal oral warning.  The employee will be advised of the reason for the warning, the formal nature of the warning and possible future consequences.</w:t>
      </w:r>
    </w:p>
    <w:p w14:paraId="4D20473B"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b/>
          <w:smallCaps/>
          <w:sz w:val="22"/>
          <w:szCs w:val="22"/>
        </w:rPr>
      </w:pPr>
      <w:r w:rsidRPr="004E143E">
        <w:rPr>
          <w:rFonts w:ascii="Arial" w:hAnsi="Arial" w:cs="Arial"/>
          <w:bCs/>
          <w:smallCaps/>
          <w:sz w:val="22"/>
          <w:szCs w:val="22"/>
        </w:rPr>
        <w:t>6</w:t>
      </w:r>
      <w:r w:rsidRPr="004E143E">
        <w:rPr>
          <w:rFonts w:ascii="Arial" w:hAnsi="Arial" w:cs="Arial"/>
          <w:b/>
          <w:smallCaps/>
          <w:sz w:val="22"/>
          <w:szCs w:val="22"/>
        </w:rPr>
        <w:tab/>
        <w:t>written warning</w:t>
      </w:r>
    </w:p>
    <w:p w14:paraId="6A5992AD" w14:textId="77777777" w:rsidR="004837AE" w:rsidRPr="004E143E" w:rsidRDefault="004837AE" w:rsidP="004837AE">
      <w:pPr>
        <w:pStyle w:val="BodyText"/>
        <w:numPr>
          <w:ilvl w:val="12"/>
          <w:numId w:val="0"/>
        </w:numPr>
        <w:spacing w:line="360" w:lineRule="auto"/>
        <w:ind w:left="780"/>
        <w:rPr>
          <w:rFonts w:ascii="Arial" w:hAnsi="Arial" w:cs="Arial"/>
          <w:sz w:val="22"/>
          <w:szCs w:val="22"/>
        </w:rPr>
      </w:pPr>
      <w:r w:rsidRPr="004E143E">
        <w:rPr>
          <w:rFonts w:ascii="Arial" w:hAnsi="Arial" w:cs="Arial"/>
          <w:sz w:val="22"/>
          <w:szCs w:val="22"/>
        </w:rPr>
        <w:t>In the case of more serious offences or a repetition of earlier minor offences the employee will be given a written warning, setting out the precise nature of the offence, the likely consequences of further offences and specifying, if appropriate, the improvement required and over what period.  This may include a statement that any recurrence or no improvement may lead to a final written warning.</w:t>
      </w:r>
    </w:p>
    <w:p w14:paraId="095CD470" w14:textId="77777777" w:rsidR="004837AE" w:rsidRPr="004E143E" w:rsidRDefault="004837AE" w:rsidP="004837AE">
      <w:pPr>
        <w:pStyle w:val="BodyText"/>
        <w:numPr>
          <w:ilvl w:val="12"/>
          <w:numId w:val="0"/>
        </w:numPr>
        <w:spacing w:line="360" w:lineRule="auto"/>
        <w:rPr>
          <w:rFonts w:ascii="Arial" w:hAnsi="Arial" w:cs="Arial"/>
          <w:b/>
          <w:smallCaps/>
          <w:sz w:val="22"/>
          <w:szCs w:val="22"/>
        </w:rPr>
      </w:pPr>
      <w:r w:rsidRPr="004E143E">
        <w:rPr>
          <w:rFonts w:ascii="Arial" w:hAnsi="Arial" w:cs="Arial"/>
          <w:bCs/>
          <w:sz w:val="22"/>
          <w:szCs w:val="22"/>
        </w:rPr>
        <w:t>7</w:t>
      </w:r>
      <w:r w:rsidRPr="004E143E">
        <w:rPr>
          <w:rFonts w:ascii="Arial" w:hAnsi="Arial" w:cs="Arial"/>
          <w:b/>
          <w:sz w:val="22"/>
          <w:szCs w:val="22"/>
        </w:rPr>
        <w:tab/>
      </w:r>
      <w:r w:rsidRPr="004E143E">
        <w:rPr>
          <w:rFonts w:ascii="Arial" w:hAnsi="Arial" w:cs="Arial"/>
          <w:b/>
          <w:smallCaps/>
          <w:sz w:val="22"/>
          <w:szCs w:val="22"/>
        </w:rPr>
        <w:t>final written warning</w:t>
      </w:r>
    </w:p>
    <w:p w14:paraId="494E7B25" w14:textId="77777777" w:rsidR="004837AE" w:rsidRPr="004E143E" w:rsidRDefault="004837AE" w:rsidP="004837AE">
      <w:pPr>
        <w:pStyle w:val="BodyText"/>
        <w:numPr>
          <w:ilvl w:val="12"/>
          <w:numId w:val="0"/>
        </w:numPr>
        <w:spacing w:line="360" w:lineRule="auto"/>
        <w:ind w:left="780"/>
        <w:rPr>
          <w:rFonts w:ascii="Arial" w:hAnsi="Arial" w:cs="Arial"/>
          <w:sz w:val="22"/>
          <w:szCs w:val="22"/>
        </w:rPr>
      </w:pPr>
      <w:r w:rsidRPr="004E143E">
        <w:rPr>
          <w:rFonts w:ascii="Arial" w:hAnsi="Arial" w:cs="Arial"/>
          <w:sz w:val="22"/>
          <w:szCs w:val="22"/>
        </w:rPr>
        <w:t>In the case of a sufficiently serious offence or a repetition of earlier offences the employee will be given a final written warning, setting out the precise nature of the offence, the likely consequences of further offences and specifying, if appropriate, the improvement required and over what period.  This may include a statement that any recurrence or no improvement may lead to a dismissal or to some other action short of dismissal.</w:t>
      </w:r>
    </w:p>
    <w:p w14:paraId="62D70598"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smallCaps/>
          <w:sz w:val="22"/>
          <w:szCs w:val="22"/>
        </w:rPr>
      </w:pPr>
      <w:r w:rsidRPr="004E143E">
        <w:rPr>
          <w:rFonts w:ascii="Arial" w:hAnsi="Arial" w:cs="Arial"/>
          <w:bCs/>
          <w:smallCaps/>
          <w:sz w:val="22"/>
          <w:szCs w:val="22"/>
        </w:rPr>
        <w:t>8</w:t>
      </w:r>
      <w:r w:rsidRPr="004E143E">
        <w:rPr>
          <w:rFonts w:ascii="Arial" w:hAnsi="Arial" w:cs="Arial"/>
          <w:b/>
          <w:smallCaps/>
          <w:sz w:val="22"/>
          <w:szCs w:val="22"/>
        </w:rPr>
        <w:tab/>
        <w:t>dismissal</w:t>
      </w:r>
    </w:p>
    <w:p w14:paraId="6DFE792C" w14:textId="77777777" w:rsidR="004837AE" w:rsidRPr="004E143E" w:rsidRDefault="004837AE" w:rsidP="004837AE">
      <w:pPr>
        <w:pStyle w:val="BodyTextIndent"/>
        <w:spacing w:line="360" w:lineRule="auto"/>
        <w:ind w:left="780"/>
        <w:rPr>
          <w:rFonts w:ascii="Arial" w:hAnsi="Arial" w:cs="Arial"/>
          <w:sz w:val="22"/>
          <w:szCs w:val="22"/>
        </w:rPr>
      </w:pPr>
      <w:r w:rsidRPr="004E143E">
        <w:rPr>
          <w:rFonts w:ascii="Arial" w:hAnsi="Arial" w:cs="Arial"/>
          <w:sz w:val="22"/>
          <w:szCs w:val="22"/>
        </w:rPr>
        <w:t>This stage will normally result from continued failure by the employee to act on previous warnings or an act of gross misconduct. In the case of gross misconduct the employee will normally be dismissed without notice or payment in lieu of notice.  The Employer reserves the right in certain circumstances not to dismiss, but to apply the sanction of demotion, or suspension without pay.</w:t>
      </w:r>
    </w:p>
    <w:p w14:paraId="567B8ED6" w14:textId="77777777" w:rsidR="004837AE" w:rsidRPr="004E143E" w:rsidRDefault="004837AE" w:rsidP="004837AE">
      <w:pPr>
        <w:pStyle w:val="BodyText"/>
        <w:spacing w:line="360" w:lineRule="auto"/>
        <w:ind w:left="780"/>
        <w:rPr>
          <w:rFonts w:ascii="Arial" w:hAnsi="Arial" w:cs="Arial"/>
          <w:sz w:val="22"/>
          <w:szCs w:val="22"/>
        </w:rPr>
      </w:pPr>
      <w:r w:rsidRPr="004E143E">
        <w:rPr>
          <w:rFonts w:ascii="Arial" w:hAnsi="Arial" w:cs="Arial"/>
          <w:sz w:val="22"/>
          <w:szCs w:val="22"/>
        </w:rPr>
        <w:t xml:space="preserve">If the decision to dismiss is made the employee will be informed in writing as soon as is reasonably practicable of the reasons for dismissal, the date on which the contract between the parties will terminate, the appropriate period of notice and of the right to appeal. </w:t>
      </w:r>
    </w:p>
    <w:p w14:paraId="5D237956"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360"/>
        <w:jc w:val="both"/>
        <w:rPr>
          <w:rFonts w:ascii="Arial" w:hAnsi="Arial" w:cs="Arial"/>
          <w:smallCaps/>
          <w:sz w:val="22"/>
          <w:szCs w:val="22"/>
        </w:rPr>
      </w:pPr>
      <w:r w:rsidRPr="004E143E">
        <w:rPr>
          <w:rFonts w:ascii="Arial" w:hAnsi="Arial" w:cs="Arial"/>
          <w:bCs/>
          <w:smallCaps/>
          <w:sz w:val="22"/>
          <w:szCs w:val="22"/>
        </w:rPr>
        <w:t>9</w:t>
      </w:r>
      <w:r w:rsidRPr="004E143E">
        <w:rPr>
          <w:rFonts w:ascii="Arial" w:hAnsi="Arial" w:cs="Arial"/>
          <w:b/>
          <w:smallCaps/>
          <w:sz w:val="22"/>
          <w:szCs w:val="22"/>
        </w:rPr>
        <w:tab/>
        <w:t>suspension</w:t>
      </w:r>
    </w:p>
    <w:p w14:paraId="34F2D107" w14:textId="77777777" w:rsidR="004837AE" w:rsidRPr="004E143E" w:rsidRDefault="004837AE" w:rsidP="004837AE">
      <w:pPr>
        <w:pStyle w:val="BodyText"/>
        <w:numPr>
          <w:ilvl w:val="12"/>
          <w:numId w:val="0"/>
        </w:numPr>
        <w:spacing w:line="360" w:lineRule="auto"/>
        <w:ind w:left="780"/>
        <w:rPr>
          <w:rFonts w:ascii="Arial" w:hAnsi="Arial" w:cs="Arial"/>
          <w:sz w:val="22"/>
          <w:szCs w:val="22"/>
        </w:rPr>
      </w:pPr>
      <w:r w:rsidRPr="004E143E">
        <w:rPr>
          <w:rFonts w:ascii="Arial" w:hAnsi="Arial" w:cs="Arial"/>
          <w:sz w:val="22"/>
          <w:szCs w:val="22"/>
        </w:rPr>
        <w:lastRenderedPageBreak/>
        <w:t>Where the employee is accused of an act of serious or gross misconduct he/she may be suspended from work on full pay pending the outcome of the disciplinary procedure.  Such suspension is not a form of disciplinary action.</w:t>
      </w:r>
    </w:p>
    <w:p w14:paraId="6249CBE3"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b/>
          <w:smallCaps/>
          <w:sz w:val="22"/>
          <w:szCs w:val="22"/>
        </w:rPr>
      </w:pPr>
      <w:r w:rsidRPr="004E143E">
        <w:rPr>
          <w:rFonts w:ascii="Arial" w:hAnsi="Arial" w:cs="Arial"/>
          <w:bCs/>
          <w:smallCaps/>
          <w:sz w:val="22"/>
          <w:szCs w:val="22"/>
        </w:rPr>
        <w:t>10</w:t>
      </w:r>
      <w:r w:rsidRPr="004E143E">
        <w:rPr>
          <w:rFonts w:ascii="Arial" w:hAnsi="Arial" w:cs="Arial"/>
          <w:bCs/>
          <w:smallCaps/>
          <w:sz w:val="22"/>
          <w:szCs w:val="22"/>
        </w:rPr>
        <w:tab/>
      </w:r>
      <w:r w:rsidRPr="004E143E">
        <w:rPr>
          <w:rFonts w:ascii="Arial" w:hAnsi="Arial" w:cs="Arial"/>
          <w:b/>
          <w:smallCaps/>
          <w:sz w:val="22"/>
          <w:szCs w:val="22"/>
        </w:rPr>
        <w:t>APPEAL</w:t>
      </w:r>
    </w:p>
    <w:p w14:paraId="441FB535" w14:textId="77777777" w:rsidR="004837AE" w:rsidRPr="004E143E" w:rsidRDefault="004837AE" w:rsidP="004837AE">
      <w:pPr>
        <w:pStyle w:val="BodyTextIndent2"/>
        <w:spacing w:line="360" w:lineRule="auto"/>
        <w:ind w:left="1560" w:hanging="780"/>
        <w:rPr>
          <w:rFonts w:ascii="Arial" w:hAnsi="Arial" w:cs="Arial"/>
          <w:sz w:val="22"/>
          <w:szCs w:val="22"/>
        </w:rPr>
      </w:pPr>
      <w:r w:rsidRPr="004E143E">
        <w:rPr>
          <w:rFonts w:ascii="Arial" w:hAnsi="Arial" w:cs="Arial"/>
          <w:sz w:val="22"/>
          <w:szCs w:val="22"/>
        </w:rPr>
        <w:t>10.1</w:t>
      </w:r>
      <w:r w:rsidRPr="004E143E">
        <w:rPr>
          <w:rFonts w:ascii="Arial" w:hAnsi="Arial" w:cs="Arial"/>
          <w:sz w:val="22"/>
          <w:szCs w:val="22"/>
        </w:rPr>
        <w:tab/>
        <w:t xml:space="preserve">  In an employee is dissatisfied with a disciplinary decision arising from the formal procedure, he/she may appeal in writing within 5 working days.</w:t>
      </w:r>
    </w:p>
    <w:p w14:paraId="0F7781C2" w14:textId="77777777" w:rsidR="004837AE" w:rsidRPr="004E143E" w:rsidRDefault="004837AE" w:rsidP="004837AE">
      <w:pPr>
        <w:pStyle w:val="BodyTextIndent2"/>
        <w:spacing w:line="360" w:lineRule="auto"/>
        <w:ind w:left="1560" w:hanging="780"/>
        <w:rPr>
          <w:rFonts w:ascii="Arial" w:hAnsi="Arial" w:cs="Arial"/>
          <w:sz w:val="22"/>
          <w:szCs w:val="22"/>
        </w:rPr>
      </w:pPr>
      <w:r w:rsidRPr="004E143E">
        <w:rPr>
          <w:rFonts w:ascii="Arial" w:hAnsi="Arial" w:cs="Arial"/>
          <w:sz w:val="22"/>
          <w:szCs w:val="22"/>
        </w:rPr>
        <w:t>10.2</w:t>
      </w:r>
      <w:r w:rsidRPr="004E143E">
        <w:rPr>
          <w:rFonts w:ascii="Arial" w:hAnsi="Arial" w:cs="Arial"/>
          <w:sz w:val="22"/>
          <w:szCs w:val="22"/>
        </w:rPr>
        <w:tab/>
        <w:t xml:space="preserve">  The employee will be informed of the date of the appeal hearing within 5 working days of notice of the appeal being lodged.  The appeal hearing will be held as soon as is reasonably practicable.</w:t>
      </w:r>
    </w:p>
    <w:p w14:paraId="76B9983C" w14:textId="77777777" w:rsidR="004837AE" w:rsidRPr="004E143E" w:rsidRDefault="004837AE" w:rsidP="004837AE">
      <w:pPr>
        <w:pStyle w:val="BodyText"/>
        <w:spacing w:line="360" w:lineRule="auto"/>
        <w:ind w:left="1560" w:hanging="780"/>
        <w:rPr>
          <w:rFonts w:ascii="Arial" w:hAnsi="Arial" w:cs="Arial"/>
          <w:sz w:val="22"/>
          <w:szCs w:val="22"/>
        </w:rPr>
      </w:pPr>
      <w:r w:rsidRPr="004E143E">
        <w:rPr>
          <w:rFonts w:ascii="Arial" w:hAnsi="Arial" w:cs="Arial"/>
          <w:sz w:val="22"/>
          <w:szCs w:val="22"/>
        </w:rPr>
        <w:t>10.3</w:t>
      </w:r>
      <w:r w:rsidRPr="004E143E">
        <w:rPr>
          <w:rFonts w:ascii="Arial" w:hAnsi="Arial" w:cs="Arial"/>
          <w:sz w:val="22"/>
          <w:szCs w:val="22"/>
        </w:rPr>
        <w:tab/>
        <w:t xml:space="preserve">  Where new evidence arises prior to or during the appeal the employee will be given access to any relevant information or evidence and will have the opportunity to make representations.</w:t>
      </w:r>
    </w:p>
    <w:p w14:paraId="49122ECE" w14:textId="77777777" w:rsidR="004837AE" w:rsidRPr="004E143E" w:rsidRDefault="004837AE" w:rsidP="004837AE">
      <w:pPr>
        <w:pStyle w:val="BodyTextIndent3"/>
        <w:spacing w:line="360" w:lineRule="auto"/>
        <w:rPr>
          <w:rFonts w:ascii="Arial" w:hAnsi="Arial" w:cs="Arial"/>
          <w:sz w:val="22"/>
          <w:szCs w:val="22"/>
        </w:rPr>
      </w:pPr>
      <w:r w:rsidRPr="004E143E">
        <w:rPr>
          <w:rFonts w:ascii="Arial" w:hAnsi="Arial" w:cs="Arial"/>
          <w:sz w:val="22"/>
          <w:szCs w:val="22"/>
        </w:rPr>
        <w:t xml:space="preserve">10.4   The employee will have the right to be accompanied to any appeal hearing by a colleague or union representative. </w:t>
      </w:r>
    </w:p>
    <w:p w14:paraId="599A7C29"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jc w:val="both"/>
        <w:rPr>
          <w:rFonts w:ascii="Arial" w:hAnsi="Arial" w:cs="Arial"/>
          <w:b/>
          <w:smallCaps/>
          <w:sz w:val="22"/>
          <w:szCs w:val="22"/>
        </w:rPr>
      </w:pPr>
      <w:r w:rsidRPr="004E143E">
        <w:rPr>
          <w:rFonts w:ascii="Arial" w:hAnsi="Arial" w:cs="Arial"/>
          <w:bCs/>
          <w:smallCaps/>
          <w:sz w:val="22"/>
          <w:szCs w:val="22"/>
        </w:rPr>
        <w:t>11</w:t>
      </w:r>
      <w:r w:rsidRPr="004E143E">
        <w:rPr>
          <w:rFonts w:ascii="Arial" w:hAnsi="Arial" w:cs="Arial"/>
          <w:b/>
          <w:smallCaps/>
          <w:sz w:val="22"/>
          <w:szCs w:val="22"/>
        </w:rPr>
        <w:tab/>
        <w:t>GROSS MISCONDUCT OFFENCES</w:t>
      </w:r>
    </w:p>
    <w:p w14:paraId="169A1D3E" w14:textId="77777777" w:rsidR="004837AE" w:rsidRPr="004E143E" w:rsidRDefault="004837AE" w:rsidP="004837AE">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720" w:hanging="720"/>
        <w:jc w:val="both"/>
        <w:rPr>
          <w:rFonts w:ascii="Arial" w:hAnsi="Arial" w:cs="Arial"/>
          <w:sz w:val="22"/>
          <w:szCs w:val="22"/>
        </w:rPr>
      </w:pPr>
      <w:r w:rsidRPr="004E143E">
        <w:rPr>
          <w:rFonts w:ascii="Arial" w:hAnsi="Arial" w:cs="Arial"/>
          <w:sz w:val="22"/>
          <w:szCs w:val="22"/>
        </w:rPr>
        <w:tab/>
        <w:t>The following are non-exhaustive examples of the sort of offences which, if committed, will normally lead to summary dismissal:</w:t>
      </w:r>
    </w:p>
    <w:p w14:paraId="3160A007"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negligence resulting in serious loss, damage, or injury</w:t>
      </w:r>
    </w:p>
    <w:p w14:paraId="62E7F17A"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 xml:space="preserve">assault or attempted assault; </w:t>
      </w:r>
    </w:p>
    <w:p w14:paraId="7727B35A"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 xml:space="preserve">theft; </w:t>
      </w:r>
    </w:p>
    <w:p w14:paraId="49188253"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 xml:space="preserve">malicious damage to property; </w:t>
      </w:r>
    </w:p>
    <w:p w14:paraId="4C4C8318"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 xml:space="preserve">wilful disregard of duties or of instructions relating to the employment; </w:t>
      </w:r>
    </w:p>
    <w:p w14:paraId="2E4DFA80"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 xml:space="preserve">falsification of records; </w:t>
      </w:r>
    </w:p>
    <w:p w14:paraId="008FBE9F"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 xml:space="preserve">sexual, racial or other harassment of a fellow employee; </w:t>
      </w:r>
    </w:p>
    <w:p w14:paraId="25907D21"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being under the influence of drugs or alcohol while working;</w:t>
      </w:r>
    </w:p>
    <w:p w14:paraId="331D2AA4"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unauthorised absence</w:t>
      </w:r>
    </w:p>
    <w:p w14:paraId="00F997C8"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serious breach of our policies or procedures</w:t>
      </w:r>
    </w:p>
    <w:p w14:paraId="02408659" w14:textId="77777777" w:rsidR="004837AE" w:rsidRPr="004E143E" w:rsidRDefault="004837AE" w:rsidP="004837AE">
      <w:pPr>
        <w:pStyle w:val="ListParagraph"/>
        <w:numPr>
          <w:ilvl w:val="0"/>
          <w:numId w:val="13"/>
        </w:numPr>
        <w:ind w:hanging="11"/>
        <w:rPr>
          <w:rFonts w:ascii="Arial" w:hAnsi="Arial" w:cs="Arial"/>
          <w:color w:val="1F497D"/>
        </w:rPr>
      </w:pPr>
      <w:r w:rsidRPr="004E143E">
        <w:rPr>
          <w:rFonts w:ascii="Arial" w:hAnsi="Arial" w:cs="Arial"/>
        </w:rPr>
        <w:t>bringing the organisation into disrepute.</w:t>
      </w:r>
    </w:p>
    <w:p w14:paraId="006EC663" w14:textId="77777777" w:rsidR="004837AE" w:rsidRPr="004E143E" w:rsidRDefault="004837AE" w:rsidP="004837AE">
      <w:pPr>
        <w:pStyle w:val="ListParagraph"/>
        <w:numPr>
          <w:ilvl w:val="0"/>
          <w:numId w:val="13"/>
        </w:numPr>
        <w:ind w:hanging="11"/>
        <w:rPr>
          <w:rFonts w:ascii="Arial" w:hAnsi="Arial" w:cs="Arial"/>
        </w:rPr>
      </w:pPr>
      <w:r w:rsidRPr="004E143E">
        <w:rPr>
          <w:rFonts w:ascii="Arial" w:hAnsi="Arial" w:cs="Arial"/>
        </w:rPr>
        <w:t>Giving, Offering or soliciting a bribe.</w:t>
      </w:r>
    </w:p>
    <w:p w14:paraId="34BD7438" w14:textId="77777777" w:rsidR="004837AE" w:rsidRPr="004E143E" w:rsidRDefault="004837AE" w:rsidP="004837AE">
      <w:pPr>
        <w:pStyle w:val="ListParagraph"/>
        <w:rPr>
          <w:rFonts w:ascii="Arial" w:hAnsi="Arial" w:cs="Arial"/>
        </w:rPr>
      </w:pPr>
    </w:p>
    <w:p w14:paraId="63204A49" w14:textId="77777777" w:rsidR="004837AE" w:rsidRPr="004E143E" w:rsidRDefault="004837AE" w:rsidP="004837AE">
      <w:pPr>
        <w:widowControl w:val="0"/>
        <w:numPr>
          <w:ilvl w:val="12"/>
          <w:numId w:val="0"/>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line="360" w:lineRule="auto"/>
        <w:ind w:left="720" w:hanging="720"/>
        <w:jc w:val="both"/>
        <w:rPr>
          <w:rFonts w:ascii="Arial" w:hAnsi="Arial" w:cs="Arial"/>
          <w:b/>
          <w:smallCaps/>
          <w:sz w:val="22"/>
          <w:szCs w:val="22"/>
        </w:rPr>
      </w:pPr>
      <w:r w:rsidRPr="004E143E">
        <w:rPr>
          <w:rFonts w:ascii="Arial" w:hAnsi="Arial" w:cs="Arial"/>
          <w:bCs/>
          <w:smallCaps/>
          <w:sz w:val="22"/>
          <w:szCs w:val="22"/>
        </w:rPr>
        <w:t>12</w:t>
      </w:r>
      <w:r w:rsidRPr="004E143E">
        <w:rPr>
          <w:rFonts w:ascii="Arial" w:hAnsi="Arial" w:cs="Arial"/>
          <w:b/>
          <w:smallCaps/>
          <w:sz w:val="22"/>
          <w:szCs w:val="22"/>
        </w:rPr>
        <w:tab/>
        <w:t>RECORD KEEPING</w:t>
      </w:r>
    </w:p>
    <w:p w14:paraId="68CED079" w14:textId="77777777" w:rsidR="004837AE" w:rsidRPr="004E143E" w:rsidRDefault="004837AE" w:rsidP="004837AE">
      <w:pPr>
        <w:numPr>
          <w:ilvl w:val="1"/>
          <w:numId w:val="6"/>
        </w:numPr>
        <w:spacing w:line="360" w:lineRule="auto"/>
        <w:jc w:val="both"/>
        <w:rPr>
          <w:rFonts w:ascii="Arial" w:hAnsi="Arial" w:cs="Arial"/>
          <w:sz w:val="22"/>
          <w:szCs w:val="22"/>
        </w:rPr>
      </w:pPr>
      <w:r w:rsidRPr="004E143E">
        <w:rPr>
          <w:rFonts w:ascii="Arial" w:hAnsi="Arial" w:cs="Arial"/>
          <w:sz w:val="22"/>
          <w:szCs w:val="22"/>
        </w:rPr>
        <w:t>A copy of all formal warnings will be kept on an employee’s personal file;</w:t>
      </w:r>
    </w:p>
    <w:p w14:paraId="612098C2" w14:textId="77777777" w:rsidR="004837AE" w:rsidRPr="004E143E" w:rsidRDefault="004837AE" w:rsidP="004837AE">
      <w:pPr>
        <w:numPr>
          <w:ilvl w:val="2"/>
          <w:numId w:val="6"/>
        </w:numPr>
        <w:tabs>
          <w:tab w:val="clear" w:pos="1440"/>
          <w:tab w:val="num" w:pos="1612"/>
        </w:tabs>
        <w:spacing w:line="360" w:lineRule="auto"/>
        <w:ind w:left="1612" w:hanging="892"/>
        <w:jc w:val="both"/>
        <w:rPr>
          <w:rFonts w:ascii="Arial" w:hAnsi="Arial" w:cs="Arial"/>
          <w:sz w:val="22"/>
          <w:szCs w:val="22"/>
        </w:rPr>
      </w:pPr>
      <w:r w:rsidRPr="004E143E">
        <w:rPr>
          <w:rFonts w:ascii="Arial" w:hAnsi="Arial" w:cs="Arial"/>
          <w:sz w:val="22"/>
          <w:szCs w:val="22"/>
        </w:rPr>
        <w:t>A note of an oral warning will be retained for a period of six months;</w:t>
      </w:r>
    </w:p>
    <w:p w14:paraId="3A912C69" w14:textId="77777777" w:rsidR="004837AE" w:rsidRPr="004E143E" w:rsidRDefault="004837AE" w:rsidP="004837AE">
      <w:pPr>
        <w:numPr>
          <w:ilvl w:val="2"/>
          <w:numId w:val="6"/>
        </w:numPr>
        <w:tabs>
          <w:tab w:val="clear" w:pos="1440"/>
          <w:tab w:val="num" w:pos="1612"/>
        </w:tabs>
        <w:spacing w:line="360" w:lineRule="auto"/>
        <w:ind w:left="1612" w:hanging="892"/>
        <w:jc w:val="both"/>
        <w:rPr>
          <w:rFonts w:ascii="Arial" w:hAnsi="Arial" w:cs="Arial"/>
          <w:sz w:val="22"/>
          <w:szCs w:val="22"/>
        </w:rPr>
      </w:pPr>
      <w:r w:rsidRPr="004E143E">
        <w:rPr>
          <w:rFonts w:ascii="Arial" w:hAnsi="Arial" w:cs="Arial"/>
          <w:sz w:val="22"/>
          <w:szCs w:val="22"/>
        </w:rPr>
        <w:t>A copy of a written warning will be retained for a period of twelve months;</w:t>
      </w:r>
    </w:p>
    <w:p w14:paraId="6E617B21" w14:textId="77777777" w:rsidR="004837AE" w:rsidRPr="004E143E" w:rsidRDefault="004837AE" w:rsidP="004837AE">
      <w:pPr>
        <w:numPr>
          <w:ilvl w:val="2"/>
          <w:numId w:val="6"/>
        </w:numPr>
        <w:tabs>
          <w:tab w:val="clear" w:pos="1440"/>
          <w:tab w:val="num" w:pos="1612"/>
        </w:tabs>
        <w:spacing w:line="360" w:lineRule="auto"/>
        <w:ind w:left="1612" w:hanging="892"/>
        <w:jc w:val="both"/>
        <w:rPr>
          <w:rFonts w:ascii="Arial" w:hAnsi="Arial" w:cs="Arial"/>
          <w:sz w:val="22"/>
          <w:szCs w:val="22"/>
        </w:rPr>
      </w:pPr>
      <w:r w:rsidRPr="004E143E">
        <w:rPr>
          <w:rFonts w:ascii="Arial" w:hAnsi="Arial" w:cs="Arial"/>
          <w:sz w:val="22"/>
          <w:szCs w:val="22"/>
        </w:rPr>
        <w:lastRenderedPageBreak/>
        <w:t>A copy of a final written warning will be retained for a period of twelve months.</w:t>
      </w:r>
    </w:p>
    <w:p w14:paraId="2CBD89AA" w14:textId="77777777" w:rsidR="004837AE" w:rsidRPr="004E143E" w:rsidRDefault="004837AE" w:rsidP="004837AE">
      <w:pPr>
        <w:pStyle w:val="BodyTextIndent3"/>
        <w:spacing w:line="360" w:lineRule="auto"/>
        <w:ind w:left="1581" w:hanging="861"/>
        <w:rPr>
          <w:rFonts w:ascii="Arial" w:hAnsi="Arial" w:cs="Arial"/>
          <w:sz w:val="22"/>
          <w:szCs w:val="22"/>
        </w:rPr>
      </w:pPr>
      <w:r w:rsidRPr="004E143E">
        <w:rPr>
          <w:rFonts w:ascii="Arial" w:hAnsi="Arial" w:cs="Arial"/>
          <w:sz w:val="22"/>
          <w:szCs w:val="22"/>
        </w:rPr>
        <w:t>12.2      If an employee’s breach of the Employer’s rules is dealt with under the formal disciplinary procedure, a record will be kept of the breach, the employee’s defence or mitigation, minutes of the disciplinary hearing, the action taken and reasons for it, whether an appeal was lodged, its outcome and any subsequent developments.  These records are confidential and will be retained on the employee’s pe</w:t>
      </w:r>
      <w:r>
        <w:rPr>
          <w:rFonts w:ascii="Arial" w:hAnsi="Arial" w:cs="Arial"/>
          <w:sz w:val="22"/>
          <w:szCs w:val="22"/>
        </w:rPr>
        <w:t xml:space="preserve">rsonal file in accordance with </w:t>
      </w:r>
      <w:r w:rsidRPr="004E143E">
        <w:rPr>
          <w:rFonts w:ascii="Arial" w:hAnsi="Arial" w:cs="Arial"/>
          <w:sz w:val="22"/>
          <w:szCs w:val="22"/>
        </w:rPr>
        <w:t xml:space="preserve">Data Protection </w:t>
      </w:r>
      <w:r>
        <w:rPr>
          <w:rFonts w:ascii="Arial" w:hAnsi="Arial" w:cs="Arial"/>
          <w:sz w:val="22"/>
          <w:szCs w:val="22"/>
        </w:rPr>
        <w:t>laws</w:t>
      </w:r>
      <w:r w:rsidRPr="004E143E">
        <w:rPr>
          <w:rFonts w:ascii="Arial" w:hAnsi="Arial" w:cs="Arial"/>
          <w:sz w:val="22"/>
          <w:szCs w:val="22"/>
        </w:rPr>
        <w:t xml:space="preserve">.  </w:t>
      </w:r>
    </w:p>
    <w:p w14:paraId="7E570F27" w14:textId="77777777" w:rsidR="004837AE" w:rsidRPr="004E143E" w:rsidRDefault="004837AE" w:rsidP="004837AE">
      <w:pPr>
        <w:widowControl w:val="0"/>
        <w:spacing w:line="360" w:lineRule="auto"/>
        <w:jc w:val="both"/>
        <w:rPr>
          <w:rFonts w:ascii="Arial" w:hAnsi="Arial" w:cs="Arial"/>
          <w:b/>
          <w:sz w:val="22"/>
          <w:szCs w:val="22"/>
        </w:rPr>
      </w:pPr>
    </w:p>
    <w:p w14:paraId="6CED478C" w14:textId="77777777" w:rsidR="004837AE" w:rsidRPr="00E25E4A" w:rsidRDefault="004837AE" w:rsidP="004837AE">
      <w:pPr>
        <w:pStyle w:val="KB1"/>
        <w:numPr>
          <w:ilvl w:val="0"/>
          <w:numId w:val="0"/>
        </w:numPr>
        <w:spacing w:line="360" w:lineRule="auto"/>
        <w:jc w:val="center"/>
        <w:rPr>
          <w:rFonts w:cs="Arial"/>
        </w:rPr>
      </w:pPr>
      <w:r w:rsidRPr="009D2721">
        <w:rPr>
          <w:rFonts w:cs="Arial"/>
          <w:sz w:val="24"/>
        </w:rPr>
        <w:br w:type="page"/>
      </w:r>
      <w:r w:rsidRPr="00E25E4A">
        <w:rPr>
          <w:rFonts w:cs="Arial"/>
        </w:rPr>
        <w:lastRenderedPageBreak/>
        <w:t xml:space="preserve"> </w:t>
      </w:r>
    </w:p>
    <w:p w14:paraId="0DA9969A" w14:textId="77777777" w:rsidR="00461FCF" w:rsidRPr="00461FCF" w:rsidRDefault="00461FCF" w:rsidP="00461FCF">
      <w:pPr>
        <w:spacing w:after="0" w:line="360" w:lineRule="auto"/>
        <w:jc w:val="center"/>
        <w:rPr>
          <w:rFonts w:ascii="Arial" w:hAnsi="Arial"/>
          <w:b/>
          <w:sz w:val="22"/>
          <w:szCs w:val="22"/>
          <w:u w:val="single"/>
        </w:rPr>
      </w:pPr>
      <w:r w:rsidRPr="00461FCF">
        <w:rPr>
          <w:rFonts w:ascii="Arial" w:hAnsi="Arial"/>
          <w:b/>
          <w:sz w:val="22"/>
          <w:szCs w:val="22"/>
          <w:u w:val="single"/>
        </w:rPr>
        <w:t>EQUAL OPPORTUNITIES &amp; ANTI-HARASSMENT POLICY</w:t>
      </w:r>
    </w:p>
    <w:p w14:paraId="3E03372F" w14:textId="77777777" w:rsidR="00461FCF" w:rsidRPr="00461FCF" w:rsidRDefault="00461FCF" w:rsidP="00461FCF">
      <w:pPr>
        <w:spacing w:after="0" w:line="360" w:lineRule="auto"/>
        <w:rPr>
          <w:rFonts w:ascii="Arial" w:hAnsi="Arial" w:cs="Arial"/>
          <w:b/>
          <w:bCs/>
          <w:sz w:val="22"/>
          <w:szCs w:val="22"/>
          <w:u w:val="single"/>
        </w:rPr>
      </w:pPr>
    </w:p>
    <w:p w14:paraId="1C68EA7B" w14:textId="77777777" w:rsidR="00461FCF" w:rsidRPr="00461FCF" w:rsidRDefault="00461FCF" w:rsidP="00461FCF">
      <w:pPr>
        <w:spacing w:after="0" w:line="360" w:lineRule="auto"/>
        <w:rPr>
          <w:rFonts w:ascii="Arial" w:hAnsi="Arial" w:cs="Arial"/>
          <w:b/>
          <w:bCs/>
          <w:sz w:val="22"/>
          <w:szCs w:val="22"/>
          <w:u w:val="single"/>
        </w:rPr>
      </w:pPr>
      <w:r w:rsidRPr="00461FCF">
        <w:rPr>
          <w:rFonts w:ascii="Arial" w:hAnsi="Arial" w:cs="Arial"/>
          <w:b/>
          <w:bCs/>
          <w:sz w:val="22"/>
          <w:szCs w:val="22"/>
          <w:u w:val="single"/>
        </w:rPr>
        <w:t>SECTION A – EQUALITY OF OPPORTUNITY</w:t>
      </w:r>
    </w:p>
    <w:p w14:paraId="7FF83371" w14:textId="77777777" w:rsidR="00461FCF" w:rsidRPr="00461FCF" w:rsidRDefault="00461FCF" w:rsidP="00461FCF">
      <w:pPr>
        <w:spacing w:after="0" w:line="360" w:lineRule="auto"/>
        <w:rPr>
          <w:rFonts w:ascii="Arial" w:hAnsi="Arial" w:cs="Arial"/>
          <w:b/>
          <w:bCs/>
          <w:sz w:val="22"/>
          <w:szCs w:val="22"/>
          <w:u w:val="single"/>
        </w:rPr>
      </w:pPr>
    </w:p>
    <w:p w14:paraId="6FDA702E" w14:textId="77777777" w:rsidR="00461FCF" w:rsidRPr="00461FCF" w:rsidRDefault="00461FCF" w:rsidP="00461FCF">
      <w:pPr>
        <w:spacing w:after="0" w:line="360" w:lineRule="auto"/>
        <w:rPr>
          <w:rFonts w:ascii="Arial" w:hAnsi="Arial" w:cs="Arial"/>
          <w:b/>
          <w:bCs/>
          <w:sz w:val="22"/>
          <w:szCs w:val="22"/>
        </w:rPr>
      </w:pPr>
      <w:r w:rsidRPr="00461FCF">
        <w:rPr>
          <w:rFonts w:ascii="Arial" w:hAnsi="Arial" w:cs="Arial"/>
          <w:sz w:val="22"/>
          <w:szCs w:val="22"/>
        </w:rPr>
        <w:t>1.</w:t>
      </w:r>
      <w:r w:rsidRPr="00461FCF">
        <w:rPr>
          <w:rFonts w:ascii="Arial" w:hAnsi="Arial" w:cs="Arial"/>
          <w:sz w:val="22"/>
          <w:szCs w:val="22"/>
        </w:rPr>
        <w:tab/>
        <w:t xml:space="preserve"> </w:t>
      </w:r>
      <w:r w:rsidRPr="00461FCF">
        <w:rPr>
          <w:rFonts w:ascii="Arial" w:hAnsi="Arial" w:cs="Arial"/>
          <w:b/>
          <w:bCs/>
          <w:sz w:val="22"/>
          <w:szCs w:val="22"/>
        </w:rPr>
        <w:t>Background</w:t>
      </w:r>
    </w:p>
    <w:p w14:paraId="2A0E97E9" w14:textId="77777777" w:rsidR="00461FCF" w:rsidRPr="00461FCF" w:rsidRDefault="00461FCF" w:rsidP="00461FCF">
      <w:pPr>
        <w:spacing w:after="0" w:line="360" w:lineRule="auto"/>
        <w:rPr>
          <w:rFonts w:ascii="Arial" w:hAnsi="Arial" w:cs="Arial"/>
          <w:b/>
          <w:bCs/>
          <w:sz w:val="22"/>
          <w:szCs w:val="22"/>
        </w:rPr>
      </w:pPr>
    </w:p>
    <w:p w14:paraId="0CE6A196" w14:textId="77777777" w:rsidR="00461FCF" w:rsidRPr="00461FCF" w:rsidRDefault="00461FCF" w:rsidP="00461FCF">
      <w:pPr>
        <w:numPr>
          <w:ilvl w:val="1"/>
          <w:numId w:val="8"/>
        </w:numPr>
        <w:spacing w:after="0" w:line="360" w:lineRule="auto"/>
        <w:ind w:left="720" w:hanging="720"/>
        <w:rPr>
          <w:rFonts w:ascii="Arial" w:hAnsi="Arial" w:cs="Arial"/>
          <w:b/>
          <w:bCs/>
          <w:sz w:val="22"/>
          <w:szCs w:val="22"/>
        </w:rPr>
      </w:pPr>
      <w:r w:rsidRPr="00461FCF">
        <w:rPr>
          <w:rFonts w:ascii="Arial" w:hAnsi="Arial" w:cs="Arial"/>
          <w:sz w:val="22"/>
          <w:szCs w:val="22"/>
        </w:rPr>
        <w:t xml:space="preserve"> The Company is an equal opportunity employer. We are committed to ensuring within the framework of the law, that our workplace is free from unlawful discrimination on the grounds of race, religion or belief, sex, sexual orientation, gender reassignment, age, marital status, disability, pregnancy or maternity.</w:t>
      </w:r>
    </w:p>
    <w:p w14:paraId="06D1A61A" w14:textId="77777777" w:rsidR="00461FCF" w:rsidRPr="00461FCF" w:rsidRDefault="00461FCF" w:rsidP="00461FCF">
      <w:pPr>
        <w:spacing w:after="0" w:line="360" w:lineRule="auto"/>
        <w:rPr>
          <w:rFonts w:ascii="Arial" w:hAnsi="Arial" w:cs="Arial"/>
          <w:b/>
          <w:bCs/>
          <w:sz w:val="22"/>
          <w:szCs w:val="22"/>
        </w:rPr>
      </w:pPr>
    </w:p>
    <w:p w14:paraId="33DDE62C" w14:textId="77777777" w:rsidR="00461FCF" w:rsidRPr="00461FCF" w:rsidRDefault="00461FCF" w:rsidP="00461FCF">
      <w:pPr>
        <w:numPr>
          <w:ilvl w:val="1"/>
          <w:numId w:val="8"/>
        </w:numPr>
        <w:spacing w:after="0" w:line="360" w:lineRule="auto"/>
        <w:ind w:left="720" w:hanging="720"/>
        <w:rPr>
          <w:rFonts w:ascii="Arial" w:hAnsi="Arial" w:cs="Arial"/>
          <w:b/>
          <w:bCs/>
          <w:sz w:val="22"/>
          <w:szCs w:val="22"/>
        </w:rPr>
      </w:pPr>
      <w:r w:rsidRPr="00461FCF">
        <w:rPr>
          <w:rFonts w:ascii="Arial" w:hAnsi="Arial" w:cs="Arial"/>
          <w:sz w:val="22"/>
          <w:szCs w:val="22"/>
        </w:rPr>
        <w:t xml:space="preserve"> We aim to ensure that our employees achieve their full potential and that all employment decisions are taken without reference to irrelevant or discriminatory criteria. We have adopted the following equal opportunity policy as a means of helping to achieve these aims.</w:t>
      </w:r>
    </w:p>
    <w:p w14:paraId="62D3FEB3" w14:textId="77777777" w:rsidR="00461FCF" w:rsidRPr="00461FCF" w:rsidRDefault="00461FCF" w:rsidP="00461FCF">
      <w:pPr>
        <w:spacing w:after="0" w:line="360" w:lineRule="auto"/>
        <w:rPr>
          <w:rFonts w:ascii="Arial" w:hAnsi="Arial" w:cs="Arial"/>
          <w:b/>
          <w:bCs/>
          <w:sz w:val="22"/>
          <w:szCs w:val="22"/>
        </w:rPr>
      </w:pPr>
    </w:p>
    <w:p w14:paraId="79DEF543" w14:textId="77777777" w:rsidR="00461FCF" w:rsidRPr="00461FCF" w:rsidRDefault="00461FCF" w:rsidP="00461FCF">
      <w:pPr>
        <w:spacing w:after="0" w:line="360" w:lineRule="auto"/>
        <w:rPr>
          <w:rFonts w:ascii="Arial" w:hAnsi="Arial"/>
          <w:sz w:val="22"/>
          <w:szCs w:val="22"/>
        </w:rPr>
      </w:pPr>
      <w:r w:rsidRPr="00461FCF">
        <w:rPr>
          <w:rFonts w:ascii="Arial" w:hAnsi="Arial"/>
          <w:sz w:val="22"/>
          <w:szCs w:val="22"/>
        </w:rPr>
        <w:t>2.</w:t>
      </w:r>
      <w:r w:rsidRPr="00461FCF">
        <w:rPr>
          <w:rFonts w:ascii="Arial" w:hAnsi="Arial"/>
          <w:sz w:val="22"/>
          <w:szCs w:val="22"/>
        </w:rPr>
        <w:tab/>
        <w:t xml:space="preserve"> </w:t>
      </w:r>
      <w:r w:rsidRPr="00461FCF">
        <w:rPr>
          <w:rFonts w:ascii="Arial" w:hAnsi="Arial"/>
          <w:b/>
          <w:bCs/>
          <w:sz w:val="22"/>
          <w:szCs w:val="22"/>
        </w:rPr>
        <w:t>Implementing equality of opportunity</w:t>
      </w:r>
    </w:p>
    <w:p w14:paraId="7973FC2E" w14:textId="77777777" w:rsidR="00461FCF" w:rsidRPr="00461FCF" w:rsidRDefault="00461FCF" w:rsidP="00461FCF">
      <w:pPr>
        <w:spacing w:after="0" w:line="360" w:lineRule="auto"/>
        <w:rPr>
          <w:rFonts w:ascii="Arial" w:hAnsi="Arial" w:cs="Arial"/>
          <w:sz w:val="22"/>
          <w:szCs w:val="22"/>
        </w:rPr>
      </w:pPr>
    </w:p>
    <w:p w14:paraId="719E5FD4" w14:textId="77777777" w:rsidR="00461FCF" w:rsidRPr="00461FCF" w:rsidRDefault="00461FCF" w:rsidP="00461FCF">
      <w:pPr>
        <w:numPr>
          <w:ilvl w:val="1"/>
          <w:numId w:val="9"/>
        </w:numPr>
        <w:spacing w:after="0" w:line="360" w:lineRule="auto"/>
        <w:ind w:left="720" w:hanging="720"/>
        <w:rPr>
          <w:rFonts w:ascii="Arial" w:hAnsi="Arial" w:cs="Arial"/>
          <w:sz w:val="22"/>
          <w:szCs w:val="22"/>
        </w:rPr>
      </w:pPr>
      <w:r w:rsidRPr="00461FCF">
        <w:rPr>
          <w:rFonts w:ascii="Arial" w:hAnsi="Arial" w:cs="Arial"/>
          <w:sz w:val="22"/>
          <w:szCs w:val="22"/>
        </w:rPr>
        <w:t xml:space="preserve"> Recruitment and employment decisions will be made on the basis of fair and objective criteria.</w:t>
      </w:r>
    </w:p>
    <w:p w14:paraId="63CF303D" w14:textId="77777777" w:rsidR="00461FCF" w:rsidRPr="00461FCF" w:rsidRDefault="00461FCF" w:rsidP="00461FCF">
      <w:pPr>
        <w:spacing w:after="0" w:line="360" w:lineRule="auto"/>
        <w:rPr>
          <w:rFonts w:ascii="Arial" w:hAnsi="Arial" w:cs="Arial"/>
          <w:sz w:val="22"/>
          <w:szCs w:val="22"/>
        </w:rPr>
      </w:pPr>
    </w:p>
    <w:p w14:paraId="1E7A877A" w14:textId="77777777" w:rsidR="00461FCF" w:rsidRPr="00461FCF" w:rsidRDefault="00461FCF" w:rsidP="00461FCF">
      <w:pPr>
        <w:numPr>
          <w:ilvl w:val="1"/>
          <w:numId w:val="9"/>
        </w:numPr>
        <w:spacing w:after="0" w:line="360" w:lineRule="auto"/>
        <w:ind w:left="720" w:hanging="720"/>
        <w:rPr>
          <w:rFonts w:ascii="Arial" w:hAnsi="Arial" w:cs="Arial"/>
          <w:sz w:val="22"/>
          <w:szCs w:val="22"/>
        </w:rPr>
      </w:pPr>
      <w:r w:rsidRPr="00461FCF">
        <w:rPr>
          <w:rFonts w:ascii="Arial" w:hAnsi="Arial" w:cs="Arial"/>
          <w:sz w:val="22"/>
          <w:szCs w:val="22"/>
        </w:rPr>
        <w:t xml:space="preserve"> The requirements of job applicants and existing members of staff who have a disability will be reviewed, to ensure that wherever possible reasonable adjustments are made, to enable them to enter into or remain in employment with us. Promotion opportunities, benefits and facilities of employment will not be unreasonably limited and every reasonable effort will be made to ensure that disabled staff participate fully in the workplace.</w:t>
      </w:r>
    </w:p>
    <w:p w14:paraId="5DAC1BB3" w14:textId="77777777" w:rsidR="00461FCF" w:rsidRPr="00461FCF" w:rsidRDefault="00461FCF" w:rsidP="00461FCF">
      <w:pPr>
        <w:spacing w:after="0" w:line="360" w:lineRule="auto"/>
        <w:rPr>
          <w:rFonts w:ascii="Arial" w:hAnsi="Arial" w:cs="Arial"/>
          <w:sz w:val="22"/>
          <w:szCs w:val="22"/>
        </w:rPr>
      </w:pPr>
    </w:p>
    <w:p w14:paraId="2EAF8DB3" w14:textId="77777777" w:rsidR="00461FCF" w:rsidRPr="00461FCF" w:rsidRDefault="00461FCF" w:rsidP="00461FCF">
      <w:pPr>
        <w:numPr>
          <w:ilvl w:val="1"/>
          <w:numId w:val="9"/>
        </w:numPr>
        <w:spacing w:after="0" w:line="360" w:lineRule="auto"/>
        <w:ind w:left="720" w:hanging="720"/>
        <w:rPr>
          <w:rFonts w:ascii="Arial" w:hAnsi="Arial" w:cs="Arial"/>
          <w:sz w:val="22"/>
          <w:szCs w:val="22"/>
        </w:rPr>
      </w:pPr>
      <w:r w:rsidRPr="00461FCF">
        <w:rPr>
          <w:rFonts w:ascii="Arial" w:hAnsi="Arial" w:cs="Arial"/>
          <w:sz w:val="22"/>
          <w:szCs w:val="22"/>
        </w:rPr>
        <w:t xml:space="preserve"> Person and job specifications will be limited to those requirements which are necessary for the effective performance of the job. Interviews will be conducted on an objective basis and personal or home commitments will not form the basis of employment decisions except where necessary.</w:t>
      </w:r>
    </w:p>
    <w:p w14:paraId="1FDBE68B" w14:textId="77777777" w:rsidR="00461FCF" w:rsidRPr="00461FCF" w:rsidRDefault="00461FCF" w:rsidP="00461FCF">
      <w:pPr>
        <w:spacing w:after="0"/>
        <w:ind w:left="720"/>
        <w:rPr>
          <w:rFonts w:cs="Arial"/>
          <w:sz w:val="24"/>
          <w:szCs w:val="22"/>
        </w:rPr>
      </w:pPr>
    </w:p>
    <w:p w14:paraId="52282628" w14:textId="77777777" w:rsidR="00461FCF" w:rsidRPr="00461FCF" w:rsidRDefault="00461FCF" w:rsidP="00461FCF">
      <w:pPr>
        <w:numPr>
          <w:ilvl w:val="1"/>
          <w:numId w:val="9"/>
        </w:numPr>
        <w:spacing w:after="0" w:line="360" w:lineRule="auto"/>
        <w:ind w:left="720" w:hanging="720"/>
        <w:rPr>
          <w:rFonts w:ascii="Arial" w:hAnsi="Arial" w:cs="Arial"/>
          <w:sz w:val="22"/>
          <w:szCs w:val="22"/>
        </w:rPr>
      </w:pPr>
      <w:r w:rsidRPr="00461FCF">
        <w:rPr>
          <w:rFonts w:ascii="Arial" w:hAnsi="Arial" w:cs="Arial"/>
          <w:sz w:val="22"/>
          <w:szCs w:val="22"/>
        </w:rPr>
        <w:t>All staff have a right to equality of opportunity and a duty to implement this policy. Breach of the Equal Opportunities Policy is potentially a serious disciplinary matter. Anyone who believes that he or she may have been disadvantaged on discriminatory grounds is entitled to raise the matter through the grievance procedure.</w:t>
      </w:r>
    </w:p>
    <w:p w14:paraId="694CA731" w14:textId="77777777" w:rsidR="00461FCF" w:rsidRPr="00461FCF" w:rsidRDefault="00461FCF" w:rsidP="00461FCF">
      <w:pPr>
        <w:spacing w:after="0"/>
        <w:ind w:left="720"/>
        <w:rPr>
          <w:rFonts w:cs="Arial"/>
          <w:sz w:val="24"/>
          <w:szCs w:val="22"/>
        </w:rPr>
      </w:pPr>
    </w:p>
    <w:p w14:paraId="3CB6FAC3" w14:textId="77777777" w:rsidR="00461FCF" w:rsidRPr="00461FCF" w:rsidRDefault="00461FCF" w:rsidP="00461FCF">
      <w:pPr>
        <w:spacing w:after="0" w:line="360" w:lineRule="auto"/>
        <w:rPr>
          <w:rFonts w:ascii="Arial" w:hAnsi="Arial" w:cs="Arial"/>
          <w:b/>
          <w:bCs/>
          <w:sz w:val="22"/>
          <w:szCs w:val="22"/>
          <w:u w:val="single"/>
        </w:rPr>
      </w:pPr>
      <w:bookmarkStart w:id="0" w:name="a411743"/>
      <w:r w:rsidRPr="00461FCF">
        <w:rPr>
          <w:rFonts w:ascii="Arial" w:hAnsi="Arial" w:cs="Arial"/>
          <w:b/>
          <w:bCs/>
          <w:sz w:val="22"/>
          <w:szCs w:val="22"/>
          <w:u w:val="single"/>
        </w:rPr>
        <w:t xml:space="preserve">SECTION B – ANTI-HARASSMENT </w:t>
      </w:r>
    </w:p>
    <w:p w14:paraId="52BEDD43" w14:textId="77777777" w:rsidR="00461FCF" w:rsidRPr="00461FCF" w:rsidRDefault="00461FCF" w:rsidP="00461FCF">
      <w:pPr>
        <w:keepNext/>
        <w:numPr>
          <w:ilvl w:val="0"/>
          <w:numId w:val="9"/>
        </w:numPr>
        <w:spacing w:before="240" w:after="0" w:line="300" w:lineRule="atLeast"/>
        <w:jc w:val="both"/>
        <w:outlineLvl w:val="0"/>
        <w:rPr>
          <w:rFonts w:ascii="Arial" w:eastAsia="Arial Unicode MS" w:hAnsi="Arial" w:cs="Arial"/>
          <w:b/>
          <w:bCs/>
          <w:color w:val="000000"/>
          <w:kern w:val="2"/>
          <w:sz w:val="22"/>
        </w:rPr>
      </w:pPr>
      <w:r w:rsidRPr="00461FCF">
        <w:rPr>
          <w:rFonts w:ascii="Arial" w:eastAsia="Arial Unicode MS" w:hAnsi="Arial" w:cs="Arial"/>
          <w:b/>
          <w:color w:val="000000"/>
          <w:kern w:val="28"/>
          <w:sz w:val="22"/>
        </w:rPr>
        <w:t>Background</w:t>
      </w:r>
    </w:p>
    <w:p w14:paraId="7F3B25AF" w14:textId="77777777" w:rsidR="00461FCF" w:rsidRPr="00461FCF" w:rsidRDefault="00461FCF" w:rsidP="00461FCF">
      <w:pPr>
        <w:numPr>
          <w:ilvl w:val="1"/>
          <w:numId w:val="9"/>
        </w:numPr>
        <w:spacing w:after="0" w:line="360" w:lineRule="auto"/>
        <w:ind w:left="720" w:hanging="720"/>
        <w:rPr>
          <w:rFonts w:ascii="Arial" w:hAnsi="Arial"/>
          <w:sz w:val="22"/>
          <w:szCs w:val="22"/>
        </w:rPr>
      </w:pPr>
      <w:r w:rsidRPr="00461FCF">
        <w:rPr>
          <w:rFonts w:ascii="Arial" w:hAnsi="Arial" w:cs="Arial"/>
          <w:sz w:val="22"/>
          <w:szCs w:val="22"/>
        </w:rPr>
        <w:t>We are committed to providing a working environment free from harassment and ensuring all staff are treated, and treat others, with dignity and respect.</w:t>
      </w:r>
      <w:bookmarkEnd w:id="0"/>
    </w:p>
    <w:p w14:paraId="1B219C51" w14:textId="77777777" w:rsidR="00461FCF" w:rsidRPr="00461FCF" w:rsidRDefault="00461FCF" w:rsidP="00461FCF">
      <w:pPr>
        <w:spacing w:after="0" w:line="360" w:lineRule="auto"/>
        <w:ind w:left="720"/>
        <w:rPr>
          <w:rFonts w:ascii="Arial" w:hAnsi="Arial"/>
          <w:sz w:val="22"/>
          <w:szCs w:val="22"/>
        </w:rPr>
      </w:pPr>
    </w:p>
    <w:p w14:paraId="73769F12" w14:textId="77777777" w:rsidR="00461FCF" w:rsidRPr="00461FCF" w:rsidRDefault="00461FCF" w:rsidP="00461FCF">
      <w:pPr>
        <w:numPr>
          <w:ilvl w:val="1"/>
          <w:numId w:val="9"/>
        </w:numPr>
        <w:spacing w:after="0" w:line="360" w:lineRule="auto"/>
        <w:ind w:left="720" w:hanging="720"/>
        <w:rPr>
          <w:rFonts w:ascii="Arial" w:hAnsi="Arial" w:cs="Arial"/>
          <w:sz w:val="22"/>
          <w:szCs w:val="22"/>
        </w:rPr>
      </w:pPr>
      <w:bookmarkStart w:id="1" w:name="a509663"/>
      <w:r w:rsidRPr="00461FCF">
        <w:rPr>
          <w:rFonts w:ascii="Arial" w:hAnsi="Arial" w:cs="Arial"/>
          <w:sz w:val="22"/>
          <w:szCs w:val="22"/>
        </w:rPr>
        <w:t xml:space="preserve">This policy covers harassment which occurs at work and out of the workplace, such as on business trips or at work-related events or social functions. It covers harassment by staff (which may include consultants, contractors and agency workers) and also by third parties such as customers, suppliers or visitors to our premises. </w:t>
      </w:r>
      <w:bookmarkEnd w:id="1"/>
    </w:p>
    <w:p w14:paraId="28C178F7" w14:textId="77777777" w:rsidR="00461FCF" w:rsidRPr="00461FCF" w:rsidRDefault="00461FCF" w:rsidP="00461FCF">
      <w:pPr>
        <w:keepNext/>
        <w:numPr>
          <w:ilvl w:val="0"/>
          <w:numId w:val="9"/>
        </w:numPr>
        <w:spacing w:before="240" w:after="0" w:line="300" w:lineRule="atLeast"/>
        <w:jc w:val="both"/>
        <w:outlineLvl w:val="0"/>
        <w:rPr>
          <w:rFonts w:ascii="Arial" w:eastAsia="Arial Unicode MS" w:hAnsi="Arial" w:cs="Arial"/>
          <w:b/>
          <w:color w:val="000000"/>
          <w:kern w:val="28"/>
          <w:sz w:val="22"/>
        </w:rPr>
      </w:pPr>
      <w:r w:rsidRPr="00461FCF">
        <w:rPr>
          <w:rFonts w:ascii="Arial" w:eastAsia="Arial Unicode MS" w:hAnsi="Arial" w:cs="Arial"/>
          <w:b/>
          <w:color w:val="000000"/>
          <w:kern w:val="28"/>
          <w:sz w:val="22"/>
        </w:rPr>
        <w:fldChar w:fldCharType="begin"/>
      </w:r>
      <w:r w:rsidRPr="00461FCF">
        <w:rPr>
          <w:rFonts w:ascii="Arial" w:eastAsia="Arial Unicode MS" w:hAnsi="Arial" w:cs="Arial"/>
          <w:b/>
          <w:color w:val="000000"/>
          <w:kern w:val="28"/>
          <w:sz w:val="22"/>
        </w:rPr>
        <w:instrText>TC "2. What is harassment?" \l 1</w:instrText>
      </w:r>
      <w:r w:rsidRPr="00461FCF">
        <w:rPr>
          <w:rFonts w:ascii="Arial" w:eastAsia="Arial Unicode MS" w:hAnsi="Arial" w:cs="Arial"/>
          <w:b/>
          <w:color w:val="000000"/>
          <w:kern w:val="28"/>
          <w:sz w:val="22"/>
        </w:rPr>
        <w:fldChar w:fldCharType="end"/>
      </w:r>
      <w:bookmarkStart w:id="2" w:name="_Toc256000001"/>
      <w:bookmarkStart w:id="3" w:name="a1054221"/>
      <w:r w:rsidRPr="00461FCF">
        <w:rPr>
          <w:rFonts w:ascii="Arial" w:eastAsia="Arial Unicode MS" w:hAnsi="Arial" w:cs="Arial"/>
          <w:b/>
          <w:color w:val="000000"/>
          <w:kern w:val="28"/>
          <w:sz w:val="22"/>
        </w:rPr>
        <w:t>What is harassment?</w:t>
      </w:r>
      <w:bookmarkEnd w:id="2"/>
      <w:bookmarkEnd w:id="3"/>
    </w:p>
    <w:p w14:paraId="214A6649" w14:textId="77777777" w:rsidR="00461FCF" w:rsidRPr="00461FCF" w:rsidRDefault="00461FCF" w:rsidP="00461FCF">
      <w:pPr>
        <w:numPr>
          <w:ilvl w:val="1"/>
          <w:numId w:val="9"/>
        </w:numPr>
        <w:spacing w:after="0" w:line="360" w:lineRule="auto"/>
        <w:ind w:left="720" w:hanging="720"/>
        <w:rPr>
          <w:rFonts w:ascii="Arial" w:hAnsi="Arial" w:cs="Arial"/>
          <w:sz w:val="22"/>
          <w:szCs w:val="22"/>
        </w:rPr>
      </w:pPr>
      <w:bookmarkStart w:id="4" w:name="a536149"/>
      <w:r w:rsidRPr="00461FCF">
        <w:rPr>
          <w:rFonts w:ascii="Arial" w:hAnsi="Arial" w:cs="Arial"/>
          <w:sz w:val="22"/>
          <w:szCs w:val="22"/>
        </w:rPr>
        <w:t xml:space="preserve">Harassment is any unwanted physical, verbal or non-verbal conduct that has the purpose or effect of violating a person's dignity or creating an intimidating, hostile, degrading, humiliating or offensive environment for them. A single incident can amount to harassment. </w:t>
      </w:r>
      <w:bookmarkEnd w:id="4"/>
    </w:p>
    <w:p w14:paraId="3E42CE18" w14:textId="77777777" w:rsidR="00461FCF" w:rsidRPr="00461FCF" w:rsidRDefault="00461FCF" w:rsidP="00461FCF">
      <w:pPr>
        <w:spacing w:after="0" w:line="360" w:lineRule="auto"/>
        <w:ind w:left="720"/>
        <w:rPr>
          <w:rFonts w:ascii="Arial" w:hAnsi="Arial" w:cs="Arial"/>
          <w:sz w:val="22"/>
          <w:szCs w:val="22"/>
        </w:rPr>
      </w:pPr>
    </w:p>
    <w:p w14:paraId="23E944D0" w14:textId="77777777" w:rsidR="00461FCF" w:rsidRPr="00461FCF" w:rsidRDefault="00461FCF" w:rsidP="00461FCF">
      <w:pPr>
        <w:numPr>
          <w:ilvl w:val="1"/>
          <w:numId w:val="9"/>
        </w:numPr>
        <w:spacing w:after="0" w:line="360" w:lineRule="auto"/>
        <w:ind w:left="720" w:hanging="720"/>
        <w:rPr>
          <w:rFonts w:ascii="Arial" w:hAnsi="Arial" w:cs="Arial"/>
          <w:sz w:val="22"/>
          <w:szCs w:val="22"/>
        </w:rPr>
      </w:pPr>
      <w:bookmarkStart w:id="5" w:name="a824277"/>
      <w:r w:rsidRPr="00461FCF">
        <w:rPr>
          <w:rFonts w:ascii="Arial" w:hAnsi="Arial" w:cs="Arial"/>
          <w:sz w:val="22"/>
          <w:szCs w:val="22"/>
        </w:rPr>
        <w:t>It also includes treating someone less favourably because they have submitted or refused to submit to such behaviour in the past.</w:t>
      </w:r>
      <w:bookmarkEnd w:id="5"/>
    </w:p>
    <w:p w14:paraId="4701AE16" w14:textId="77777777" w:rsidR="00461FCF" w:rsidRPr="00461FCF" w:rsidRDefault="00461FCF" w:rsidP="00461FCF">
      <w:pPr>
        <w:spacing w:after="0" w:line="360" w:lineRule="auto"/>
        <w:rPr>
          <w:rFonts w:ascii="Arial" w:hAnsi="Arial" w:cs="Arial"/>
          <w:sz w:val="22"/>
          <w:szCs w:val="22"/>
        </w:rPr>
      </w:pPr>
    </w:p>
    <w:p w14:paraId="2680699F" w14:textId="77777777" w:rsidR="00461FCF" w:rsidRPr="00461FCF" w:rsidRDefault="00461FCF" w:rsidP="00461FCF">
      <w:pPr>
        <w:numPr>
          <w:ilvl w:val="1"/>
          <w:numId w:val="9"/>
        </w:numPr>
        <w:spacing w:after="0" w:line="360" w:lineRule="auto"/>
        <w:ind w:left="720" w:hanging="720"/>
        <w:rPr>
          <w:rFonts w:ascii="Arial" w:hAnsi="Arial" w:cs="Arial"/>
          <w:sz w:val="22"/>
          <w:szCs w:val="22"/>
        </w:rPr>
      </w:pPr>
      <w:bookmarkStart w:id="6" w:name="a807048"/>
      <w:r w:rsidRPr="00461FCF">
        <w:rPr>
          <w:rFonts w:ascii="Arial" w:hAnsi="Arial" w:cs="Arial"/>
          <w:sz w:val="22"/>
          <w:szCs w:val="22"/>
        </w:rPr>
        <w:t>Unlawful harassment may involve conduct of a sexual nature (sexual harassment), or it may be related to age, disability, gender reassignment, marital or civil partner status, pregnancy or maternity, race, colour, nationality, ethnic or national origin, religion or belief, sex or sexual orientation. Harassment is unacceptable even if it does not fall within any of these categories.</w:t>
      </w:r>
      <w:bookmarkEnd w:id="6"/>
    </w:p>
    <w:p w14:paraId="2760B442" w14:textId="77777777" w:rsidR="00461FCF" w:rsidRPr="00461FCF" w:rsidRDefault="00461FCF" w:rsidP="00461FCF">
      <w:pPr>
        <w:numPr>
          <w:ilvl w:val="1"/>
          <w:numId w:val="9"/>
        </w:numPr>
        <w:spacing w:before="280" w:after="120" w:line="300" w:lineRule="atLeast"/>
        <w:jc w:val="both"/>
        <w:outlineLvl w:val="1"/>
        <w:rPr>
          <w:rFonts w:ascii="Arial" w:eastAsia="Arial Unicode MS" w:hAnsi="Arial" w:cs="Arial"/>
          <w:color w:val="000000"/>
          <w:kern w:val="2"/>
          <w:sz w:val="22"/>
        </w:rPr>
      </w:pPr>
      <w:bookmarkStart w:id="7" w:name="a753741"/>
      <w:r w:rsidRPr="00461FCF">
        <w:rPr>
          <w:rFonts w:ascii="Arial" w:eastAsia="Arial Unicode MS" w:hAnsi="Arial" w:cs="Arial"/>
          <w:color w:val="000000"/>
          <w:kern w:val="2"/>
          <w:sz w:val="22"/>
        </w:rPr>
        <w:t>Harassment may include, for example:</w:t>
      </w:r>
      <w:bookmarkEnd w:id="7"/>
    </w:p>
    <w:p w14:paraId="43F003FF" w14:textId="77777777" w:rsidR="00461FCF" w:rsidRPr="00461FCF" w:rsidRDefault="00461FCF" w:rsidP="00461FCF">
      <w:pPr>
        <w:numPr>
          <w:ilvl w:val="2"/>
          <w:numId w:val="9"/>
        </w:numPr>
        <w:spacing w:after="120" w:line="300" w:lineRule="atLeast"/>
        <w:jc w:val="both"/>
        <w:outlineLvl w:val="2"/>
        <w:rPr>
          <w:rFonts w:ascii="Arial" w:eastAsia="Arial Unicode MS" w:hAnsi="Arial" w:cs="Arial"/>
          <w:color w:val="000000"/>
          <w:kern w:val="2"/>
          <w:sz w:val="22"/>
        </w:rPr>
      </w:pPr>
      <w:bookmarkStart w:id="8" w:name="a468059"/>
      <w:r w:rsidRPr="00461FCF">
        <w:rPr>
          <w:rFonts w:ascii="Arial" w:eastAsia="Arial Unicode MS" w:hAnsi="Arial" w:cs="Arial"/>
          <w:color w:val="000000"/>
          <w:kern w:val="2"/>
          <w:sz w:val="22"/>
        </w:rPr>
        <w:t>unwanted physical conduct or "horseplay", including touching, pinching, pushing and grabbing;</w:t>
      </w:r>
      <w:bookmarkEnd w:id="8"/>
    </w:p>
    <w:p w14:paraId="69D61411" w14:textId="77777777" w:rsidR="00461FCF" w:rsidRPr="00461FCF" w:rsidRDefault="00461FCF" w:rsidP="00461FCF">
      <w:pPr>
        <w:numPr>
          <w:ilvl w:val="2"/>
          <w:numId w:val="9"/>
        </w:numPr>
        <w:spacing w:after="120" w:line="300" w:lineRule="atLeast"/>
        <w:jc w:val="both"/>
        <w:outlineLvl w:val="2"/>
        <w:rPr>
          <w:rFonts w:ascii="Arial" w:eastAsia="Arial Unicode MS" w:hAnsi="Arial" w:cs="Arial"/>
          <w:color w:val="000000"/>
          <w:kern w:val="2"/>
          <w:sz w:val="22"/>
        </w:rPr>
      </w:pPr>
      <w:bookmarkStart w:id="9" w:name="a509833"/>
      <w:r w:rsidRPr="00461FCF">
        <w:rPr>
          <w:rFonts w:ascii="Arial" w:eastAsia="Arial Unicode MS" w:hAnsi="Arial" w:cs="Arial"/>
          <w:color w:val="000000"/>
          <w:kern w:val="2"/>
          <w:sz w:val="22"/>
        </w:rPr>
        <w:t>unwelcome sexual advances or suggestive behaviour (which the harasser may perceive as harmless);</w:t>
      </w:r>
      <w:bookmarkEnd w:id="9"/>
    </w:p>
    <w:p w14:paraId="54CCC67D" w14:textId="77777777" w:rsidR="00461FCF" w:rsidRPr="00461FCF" w:rsidRDefault="00461FCF" w:rsidP="00461FCF">
      <w:pPr>
        <w:numPr>
          <w:ilvl w:val="2"/>
          <w:numId w:val="9"/>
        </w:numPr>
        <w:spacing w:after="120" w:line="300" w:lineRule="atLeast"/>
        <w:jc w:val="both"/>
        <w:outlineLvl w:val="2"/>
        <w:rPr>
          <w:rFonts w:ascii="Arial" w:eastAsia="Arial Unicode MS" w:hAnsi="Arial" w:cs="Arial"/>
          <w:color w:val="000000"/>
          <w:kern w:val="2"/>
          <w:sz w:val="22"/>
        </w:rPr>
      </w:pPr>
      <w:bookmarkStart w:id="10" w:name="a146384"/>
      <w:r w:rsidRPr="00461FCF">
        <w:rPr>
          <w:rFonts w:ascii="Arial" w:eastAsia="Arial Unicode MS" w:hAnsi="Arial" w:cs="Arial"/>
          <w:color w:val="000000"/>
          <w:kern w:val="2"/>
          <w:sz w:val="22"/>
        </w:rPr>
        <w:t>offensive emails, text messages or social media content; or</w:t>
      </w:r>
      <w:bookmarkEnd w:id="10"/>
    </w:p>
    <w:p w14:paraId="4EE77BFB" w14:textId="77777777" w:rsidR="00461FCF" w:rsidRPr="00461FCF" w:rsidRDefault="00461FCF" w:rsidP="00461FCF">
      <w:pPr>
        <w:numPr>
          <w:ilvl w:val="2"/>
          <w:numId w:val="9"/>
        </w:numPr>
        <w:spacing w:after="120" w:line="300" w:lineRule="atLeast"/>
        <w:jc w:val="both"/>
        <w:outlineLvl w:val="2"/>
        <w:rPr>
          <w:rFonts w:ascii="Arial" w:eastAsia="Arial Unicode MS" w:hAnsi="Arial" w:cs="Arial"/>
          <w:color w:val="000000"/>
          <w:kern w:val="2"/>
          <w:sz w:val="22"/>
        </w:rPr>
      </w:pPr>
      <w:bookmarkStart w:id="11" w:name="a638649"/>
      <w:r w:rsidRPr="00461FCF">
        <w:rPr>
          <w:rFonts w:ascii="Arial" w:eastAsia="Arial Unicode MS" w:hAnsi="Arial" w:cs="Arial"/>
          <w:color w:val="000000"/>
          <w:kern w:val="2"/>
          <w:sz w:val="22"/>
        </w:rPr>
        <w:t>mocking, mimicking or belittling a person's disability.</w:t>
      </w:r>
      <w:bookmarkEnd w:id="11"/>
    </w:p>
    <w:p w14:paraId="218C2C78" w14:textId="77777777" w:rsidR="00461FCF" w:rsidRPr="00461FCF" w:rsidRDefault="00461FCF" w:rsidP="00461FCF">
      <w:pPr>
        <w:spacing w:after="120" w:line="300" w:lineRule="atLeast"/>
        <w:ind w:left="720"/>
        <w:jc w:val="both"/>
        <w:outlineLvl w:val="2"/>
        <w:rPr>
          <w:rFonts w:ascii="Arial" w:eastAsia="Arial Unicode MS" w:hAnsi="Arial" w:cs="Arial"/>
          <w:color w:val="000000"/>
          <w:kern w:val="2"/>
          <w:sz w:val="22"/>
        </w:rPr>
      </w:pPr>
    </w:p>
    <w:p w14:paraId="1992BABB" w14:textId="77777777" w:rsidR="00461FCF" w:rsidRPr="00461FCF" w:rsidRDefault="00461FCF" w:rsidP="00461FCF">
      <w:pPr>
        <w:numPr>
          <w:ilvl w:val="1"/>
          <w:numId w:val="9"/>
        </w:numPr>
        <w:spacing w:after="0" w:line="360" w:lineRule="auto"/>
        <w:ind w:left="720" w:hanging="720"/>
        <w:rPr>
          <w:rFonts w:ascii="Arial" w:hAnsi="Arial" w:cs="Arial"/>
          <w:sz w:val="22"/>
          <w:szCs w:val="22"/>
        </w:rPr>
      </w:pPr>
      <w:bookmarkStart w:id="12" w:name="a734235"/>
      <w:r w:rsidRPr="00461FCF">
        <w:rPr>
          <w:rFonts w:ascii="Arial" w:hAnsi="Arial" w:cs="Arial"/>
          <w:sz w:val="22"/>
          <w:szCs w:val="22"/>
        </w:rPr>
        <w:t>A person may be harassed even if they were not the intended "target". For example, a person may be harassed by racist jokes about a different ethnic group if the jokes create an offensive environment.</w:t>
      </w:r>
      <w:bookmarkEnd w:id="12"/>
    </w:p>
    <w:p w14:paraId="2D12682F" w14:textId="77777777" w:rsidR="00461FCF" w:rsidRPr="00461FCF" w:rsidRDefault="00461FCF" w:rsidP="00461FCF">
      <w:pPr>
        <w:keepNext/>
        <w:numPr>
          <w:ilvl w:val="0"/>
          <w:numId w:val="9"/>
        </w:numPr>
        <w:spacing w:before="240" w:after="0" w:line="300" w:lineRule="atLeast"/>
        <w:jc w:val="both"/>
        <w:outlineLvl w:val="0"/>
        <w:rPr>
          <w:rFonts w:ascii="Arial" w:eastAsia="Arial Unicode MS" w:hAnsi="Arial" w:cs="Arial"/>
          <w:b/>
          <w:color w:val="000000"/>
          <w:kern w:val="28"/>
          <w:sz w:val="22"/>
        </w:rPr>
      </w:pPr>
      <w:r w:rsidRPr="00461FCF">
        <w:rPr>
          <w:rFonts w:ascii="Arial" w:eastAsia="Arial Unicode MS" w:hAnsi="Arial" w:cs="Arial"/>
          <w:b/>
          <w:color w:val="000000"/>
          <w:kern w:val="28"/>
          <w:sz w:val="22"/>
        </w:rPr>
        <w:lastRenderedPageBreak/>
        <w:fldChar w:fldCharType="begin"/>
      </w:r>
      <w:r w:rsidRPr="00461FCF">
        <w:rPr>
          <w:rFonts w:ascii="Arial" w:eastAsia="Arial Unicode MS" w:hAnsi="Arial" w:cs="Arial"/>
          <w:b/>
          <w:color w:val="000000"/>
          <w:kern w:val="28"/>
          <w:sz w:val="22"/>
        </w:rPr>
        <w:instrText>TC "4. If you are being harassed or bullied" \l 1</w:instrText>
      </w:r>
      <w:r w:rsidRPr="00461FCF">
        <w:rPr>
          <w:rFonts w:ascii="Arial" w:eastAsia="Arial Unicode MS" w:hAnsi="Arial" w:cs="Arial"/>
          <w:b/>
          <w:color w:val="000000"/>
          <w:kern w:val="28"/>
          <w:sz w:val="22"/>
        </w:rPr>
        <w:fldChar w:fldCharType="end"/>
      </w:r>
      <w:bookmarkStart w:id="13" w:name="_Toc256000003"/>
      <w:bookmarkStart w:id="14" w:name="a89698"/>
      <w:r w:rsidRPr="00461FCF">
        <w:rPr>
          <w:rFonts w:ascii="Arial" w:eastAsia="Arial Unicode MS" w:hAnsi="Arial" w:cs="Arial"/>
          <w:b/>
          <w:color w:val="000000"/>
          <w:kern w:val="28"/>
          <w:sz w:val="22"/>
        </w:rPr>
        <w:t xml:space="preserve">If you are being harassed </w:t>
      </w:r>
      <w:bookmarkEnd w:id="13"/>
      <w:bookmarkEnd w:id="14"/>
    </w:p>
    <w:p w14:paraId="36339B28" w14:textId="77777777" w:rsidR="00461FCF" w:rsidRPr="00461FCF" w:rsidRDefault="00461FCF" w:rsidP="00461FCF">
      <w:pPr>
        <w:numPr>
          <w:ilvl w:val="1"/>
          <w:numId w:val="9"/>
        </w:numPr>
        <w:spacing w:after="0" w:line="360" w:lineRule="auto"/>
        <w:ind w:left="720" w:hanging="720"/>
        <w:rPr>
          <w:rFonts w:ascii="Arial" w:hAnsi="Arial" w:cs="Arial"/>
          <w:sz w:val="22"/>
          <w:szCs w:val="22"/>
        </w:rPr>
      </w:pPr>
      <w:bookmarkStart w:id="15" w:name="a799028"/>
      <w:r w:rsidRPr="00461FCF">
        <w:rPr>
          <w:rFonts w:ascii="Arial" w:hAnsi="Arial" w:cs="Arial"/>
          <w:sz w:val="22"/>
          <w:szCs w:val="22"/>
        </w:rPr>
        <w:t>If you are being harassed, consider whether you feel able to raise the problem informally with the person responsible. You should explain clearly to them that their behaviour is not welcome or makes you uncomfortable. If this is too difficult or embarrassing, you should speak to your line manager or the Human Resources Department, who can provide confidential advice and assistance in resolving the issue formally or informally.</w:t>
      </w:r>
      <w:bookmarkEnd w:id="15"/>
    </w:p>
    <w:p w14:paraId="74D41D54" w14:textId="77777777" w:rsidR="00461FCF" w:rsidRPr="00461FCF" w:rsidRDefault="00461FCF" w:rsidP="00461FCF">
      <w:pPr>
        <w:spacing w:after="0" w:line="360" w:lineRule="auto"/>
        <w:ind w:left="720"/>
        <w:rPr>
          <w:rFonts w:ascii="Arial" w:hAnsi="Arial" w:cs="Arial"/>
          <w:sz w:val="22"/>
          <w:szCs w:val="22"/>
        </w:rPr>
      </w:pPr>
    </w:p>
    <w:p w14:paraId="08760A84" w14:textId="77777777" w:rsidR="00461FCF" w:rsidRPr="00461FCF" w:rsidRDefault="00461FCF" w:rsidP="00461FCF">
      <w:pPr>
        <w:numPr>
          <w:ilvl w:val="1"/>
          <w:numId w:val="9"/>
        </w:numPr>
        <w:spacing w:after="0" w:line="360" w:lineRule="auto"/>
        <w:ind w:left="720" w:hanging="720"/>
        <w:rPr>
          <w:rFonts w:ascii="Arial" w:hAnsi="Arial" w:cs="Arial"/>
          <w:sz w:val="22"/>
          <w:szCs w:val="22"/>
        </w:rPr>
      </w:pPr>
      <w:bookmarkStart w:id="16" w:name="a445221"/>
      <w:r w:rsidRPr="00461FCF">
        <w:rPr>
          <w:rFonts w:ascii="Arial" w:hAnsi="Arial" w:cs="Arial"/>
          <w:sz w:val="22"/>
          <w:szCs w:val="22"/>
        </w:rPr>
        <w:t>If informal steps are not appropriate, or have not been successful, you should raise the matter formally under our Grievance Procedure.</w:t>
      </w:r>
      <w:bookmarkEnd w:id="16"/>
    </w:p>
    <w:p w14:paraId="337E2C1E" w14:textId="77777777" w:rsidR="00461FCF" w:rsidRPr="00461FCF" w:rsidRDefault="00461FCF" w:rsidP="00461FCF">
      <w:pPr>
        <w:spacing w:after="0" w:line="360" w:lineRule="auto"/>
        <w:rPr>
          <w:rFonts w:ascii="Arial" w:hAnsi="Arial" w:cs="Arial"/>
          <w:sz w:val="22"/>
          <w:szCs w:val="22"/>
        </w:rPr>
      </w:pPr>
    </w:p>
    <w:p w14:paraId="0A6F3D4A" w14:textId="77777777" w:rsidR="00461FCF" w:rsidRPr="00461FCF" w:rsidRDefault="00461FCF" w:rsidP="00461FCF">
      <w:pPr>
        <w:numPr>
          <w:ilvl w:val="1"/>
          <w:numId w:val="9"/>
        </w:numPr>
        <w:spacing w:after="0" w:line="360" w:lineRule="auto"/>
        <w:ind w:left="720" w:hanging="720"/>
        <w:rPr>
          <w:rFonts w:ascii="Arial" w:hAnsi="Arial" w:cs="Arial"/>
          <w:sz w:val="22"/>
          <w:szCs w:val="22"/>
        </w:rPr>
      </w:pPr>
      <w:bookmarkStart w:id="17" w:name="a1051401"/>
      <w:r w:rsidRPr="00461FCF">
        <w:rPr>
          <w:rFonts w:ascii="Arial" w:hAnsi="Arial" w:cs="Arial"/>
          <w:sz w:val="22"/>
          <w:szCs w:val="22"/>
        </w:rPr>
        <w:t>We will investigate complaints in a timely and confidential manner. The investigation will be conducted by someone with appropriate experience and no prior involvement in the complaint, where possible.</w:t>
      </w:r>
      <w:bookmarkEnd w:id="17"/>
    </w:p>
    <w:p w14:paraId="688EF0CF" w14:textId="77777777" w:rsidR="00461FCF" w:rsidRPr="00461FCF" w:rsidRDefault="00461FCF" w:rsidP="00461FCF">
      <w:pPr>
        <w:spacing w:after="0" w:line="360" w:lineRule="auto"/>
        <w:rPr>
          <w:rFonts w:ascii="Arial" w:hAnsi="Arial" w:cs="Arial"/>
          <w:sz w:val="22"/>
          <w:szCs w:val="22"/>
        </w:rPr>
      </w:pPr>
    </w:p>
    <w:p w14:paraId="4EB9267D" w14:textId="77777777" w:rsidR="00461FCF" w:rsidRPr="00461FCF" w:rsidRDefault="00461FCF" w:rsidP="00461FCF">
      <w:pPr>
        <w:numPr>
          <w:ilvl w:val="1"/>
          <w:numId w:val="9"/>
        </w:numPr>
        <w:spacing w:after="0" w:line="360" w:lineRule="auto"/>
        <w:ind w:left="720" w:hanging="720"/>
        <w:rPr>
          <w:rFonts w:ascii="Arial" w:hAnsi="Arial" w:cs="Arial"/>
          <w:sz w:val="22"/>
          <w:szCs w:val="22"/>
        </w:rPr>
      </w:pPr>
      <w:bookmarkStart w:id="18" w:name="a495179"/>
      <w:r w:rsidRPr="00461FCF">
        <w:rPr>
          <w:rFonts w:ascii="Arial" w:hAnsi="Arial" w:cs="Arial"/>
          <w:sz w:val="22"/>
          <w:szCs w:val="22"/>
        </w:rPr>
        <w:t>Once the investigation is complete, we will inform you of our decision. If we consider you have been harassed by an employee the matter will be dealt with under the Disciplinary Procedure as a case of possible misconduct or gross misconduct. If the harasser is a third party such as a customer or other visitor, we will consider what action would be appropriate to deal with the problem. Whether or not your complaint is upheld, we will consider how best to manage any ongoing working relationship between you and the person concerned.</w:t>
      </w:r>
      <w:bookmarkEnd w:id="18"/>
    </w:p>
    <w:p w14:paraId="30067BD4" w14:textId="77777777" w:rsidR="00461FCF" w:rsidRPr="00461FCF" w:rsidRDefault="00461FCF" w:rsidP="00461FCF">
      <w:pPr>
        <w:keepNext/>
        <w:numPr>
          <w:ilvl w:val="0"/>
          <w:numId w:val="9"/>
        </w:numPr>
        <w:spacing w:before="240" w:after="0" w:line="300" w:lineRule="atLeast"/>
        <w:jc w:val="both"/>
        <w:outlineLvl w:val="0"/>
        <w:rPr>
          <w:rFonts w:ascii="Arial" w:eastAsia="Arial Unicode MS" w:hAnsi="Arial" w:cs="Arial"/>
          <w:b/>
          <w:color w:val="000000"/>
          <w:kern w:val="28"/>
          <w:sz w:val="22"/>
        </w:rPr>
      </w:pPr>
      <w:r w:rsidRPr="00461FCF">
        <w:rPr>
          <w:rFonts w:ascii="Arial" w:eastAsia="Arial Unicode MS" w:hAnsi="Arial" w:cs="Arial"/>
          <w:b/>
          <w:color w:val="000000"/>
          <w:kern w:val="28"/>
          <w:sz w:val="22"/>
        </w:rPr>
        <w:fldChar w:fldCharType="begin"/>
      </w:r>
      <w:r w:rsidRPr="00461FCF">
        <w:rPr>
          <w:rFonts w:ascii="Arial" w:eastAsia="Arial Unicode MS" w:hAnsi="Arial" w:cs="Arial"/>
          <w:b/>
          <w:color w:val="000000"/>
          <w:kern w:val="28"/>
          <w:sz w:val="22"/>
        </w:rPr>
        <w:instrText>TC "5. Protection and support for those involved" \l 1</w:instrText>
      </w:r>
      <w:r w:rsidRPr="00461FCF">
        <w:rPr>
          <w:rFonts w:ascii="Arial" w:eastAsia="Arial Unicode MS" w:hAnsi="Arial" w:cs="Arial"/>
          <w:b/>
          <w:color w:val="000000"/>
          <w:kern w:val="28"/>
          <w:sz w:val="22"/>
        </w:rPr>
        <w:fldChar w:fldCharType="end"/>
      </w:r>
      <w:bookmarkStart w:id="19" w:name="_Toc256000004"/>
      <w:bookmarkStart w:id="20" w:name="a1044261"/>
      <w:r w:rsidRPr="00461FCF">
        <w:rPr>
          <w:rFonts w:ascii="Arial" w:eastAsia="Arial Unicode MS" w:hAnsi="Arial" w:cs="Arial"/>
          <w:b/>
          <w:color w:val="000000"/>
          <w:kern w:val="28"/>
          <w:sz w:val="22"/>
        </w:rPr>
        <w:t>Protection and support for those involved</w:t>
      </w:r>
      <w:bookmarkEnd w:id="19"/>
      <w:bookmarkEnd w:id="20"/>
    </w:p>
    <w:p w14:paraId="03C93582" w14:textId="77777777" w:rsidR="00461FCF" w:rsidRPr="00461FCF" w:rsidRDefault="00461FCF" w:rsidP="00461FCF">
      <w:pPr>
        <w:spacing w:after="0" w:line="360" w:lineRule="auto"/>
        <w:ind w:left="720"/>
        <w:rPr>
          <w:rFonts w:ascii="Arial" w:hAnsi="Arial" w:cs="Arial"/>
          <w:sz w:val="22"/>
          <w:szCs w:val="22"/>
        </w:rPr>
      </w:pPr>
      <w:bookmarkStart w:id="21" w:name="a233935"/>
      <w:r w:rsidRPr="00461FCF">
        <w:rPr>
          <w:rFonts w:ascii="Arial" w:hAnsi="Arial" w:cs="Arial"/>
          <w:sz w:val="22"/>
          <w:szCs w:val="22"/>
        </w:rPr>
        <w:t>Staff who make complaints or who participate in good faith in any investigation must not suffer any form of retaliation or victimisation as a result. Anyone found to have retaliated against or victimised someone in this way will be subject to disciplinary action under our Disciplinary Procedure.</w:t>
      </w:r>
      <w:bookmarkEnd w:id="21"/>
    </w:p>
    <w:p w14:paraId="59166643" w14:textId="77777777" w:rsidR="00461FCF" w:rsidRPr="00461FCF" w:rsidRDefault="00461FCF" w:rsidP="00461FCF">
      <w:pPr>
        <w:keepNext/>
        <w:numPr>
          <w:ilvl w:val="0"/>
          <w:numId w:val="9"/>
        </w:numPr>
        <w:spacing w:before="240" w:after="0" w:line="300" w:lineRule="atLeast"/>
        <w:jc w:val="both"/>
        <w:outlineLvl w:val="0"/>
        <w:rPr>
          <w:rFonts w:ascii="Arial" w:eastAsia="Arial Unicode MS" w:hAnsi="Arial" w:cs="Arial"/>
          <w:b/>
          <w:color w:val="000000"/>
          <w:kern w:val="28"/>
          <w:sz w:val="22"/>
        </w:rPr>
      </w:pPr>
      <w:r w:rsidRPr="00461FCF">
        <w:rPr>
          <w:rFonts w:ascii="Arial" w:eastAsia="Arial Unicode MS" w:hAnsi="Arial" w:cs="Arial"/>
          <w:b/>
          <w:color w:val="000000"/>
          <w:kern w:val="28"/>
          <w:sz w:val="22"/>
        </w:rPr>
        <w:fldChar w:fldCharType="begin"/>
      </w:r>
      <w:r w:rsidRPr="00461FCF">
        <w:rPr>
          <w:rFonts w:ascii="Arial" w:eastAsia="Arial Unicode MS" w:hAnsi="Arial" w:cs="Arial"/>
          <w:b/>
          <w:color w:val="000000"/>
          <w:kern w:val="28"/>
          <w:sz w:val="22"/>
        </w:rPr>
        <w:instrText>TC "6. Record-keeping" \l 1</w:instrText>
      </w:r>
      <w:r w:rsidRPr="00461FCF">
        <w:rPr>
          <w:rFonts w:ascii="Arial" w:eastAsia="Arial Unicode MS" w:hAnsi="Arial" w:cs="Arial"/>
          <w:b/>
          <w:color w:val="000000"/>
          <w:kern w:val="28"/>
          <w:sz w:val="22"/>
        </w:rPr>
        <w:fldChar w:fldCharType="end"/>
      </w:r>
      <w:bookmarkStart w:id="22" w:name="_Toc256000005"/>
      <w:bookmarkStart w:id="23" w:name="a133758"/>
      <w:r w:rsidRPr="00461FCF">
        <w:rPr>
          <w:rFonts w:ascii="Arial" w:eastAsia="Arial Unicode MS" w:hAnsi="Arial" w:cs="Arial"/>
          <w:b/>
          <w:color w:val="000000"/>
          <w:kern w:val="28"/>
          <w:sz w:val="22"/>
        </w:rPr>
        <w:t>Record-keeping</w:t>
      </w:r>
      <w:bookmarkEnd w:id="22"/>
      <w:bookmarkEnd w:id="23"/>
    </w:p>
    <w:p w14:paraId="4B5DEE5B" w14:textId="77777777" w:rsidR="00461FCF" w:rsidRPr="00461FCF" w:rsidRDefault="00461FCF" w:rsidP="00461FCF">
      <w:pPr>
        <w:spacing w:before="280" w:after="120" w:line="360" w:lineRule="auto"/>
        <w:ind w:left="360"/>
        <w:jc w:val="both"/>
        <w:outlineLvl w:val="1"/>
        <w:rPr>
          <w:rFonts w:ascii="Arial" w:eastAsia="Arial Unicode MS" w:hAnsi="Arial" w:cs="Arial"/>
          <w:color w:val="000000"/>
          <w:kern w:val="2"/>
          <w:sz w:val="22"/>
          <w:szCs w:val="22"/>
        </w:rPr>
      </w:pPr>
      <w:bookmarkStart w:id="24" w:name="a660307"/>
      <w:r w:rsidRPr="00461FCF">
        <w:rPr>
          <w:rFonts w:ascii="Arial" w:eastAsia="Arial Unicode MS" w:hAnsi="Arial" w:cs="Arial"/>
          <w:color w:val="000000"/>
          <w:kern w:val="2"/>
          <w:sz w:val="22"/>
        </w:rPr>
        <w:t xml:space="preserve">Information about a complaint by or about an employee may be placed on the employee's personnel file, along with a record of the outcome and of any notes or other documents compiled during the process. </w:t>
      </w:r>
      <w:bookmarkEnd w:id="24"/>
    </w:p>
    <w:p w14:paraId="6D8E06FA" w14:textId="77777777" w:rsidR="00461FCF" w:rsidRPr="00461FCF" w:rsidRDefault="00461FCF" w:rsidP="00461FCF">
      <w:pPr>
        <w:spacing w:after="0"/>
        <w:rPr>
          <w:sz w:val="22"/>
          <w:szCs w:val="22"/>
        </w:rPr>
      </w:pPr>
    </w:p>
    <w:p w14:paraId="164EDC05" w14:textId="77777777" w:rsidR="004837AE" w:rsidRDefault="004837AE" w:rsidP="004837AE">
      <w:pPr>
        <w:rPr>
          <w:sz w:val="22"/>
          <w:szCs w:val="22"/>
        </w:rPr>
      </w:pPr>
    </w:p>
    <w:p w14:paraId="791B4BC8" w14:textId="77777777" w:rsidR="00461FCF" w:rsidRDefault="00461FCF" w:rsidP="004837AE">
      <w:pPr>
        <w:rPr>
          <w:sz w:val="22"/>
          <w:szCs w:val="22"/>
        </w:rPr>
      </w:pPr>
    </w:p>
    <w:p w14:paraId="0DA01680" w14:textId="77777777" w:rsidR="00461FCF" w:rsidRPr="00652D0D" w:rsidRDefault="00461FCF" w:rsidP="004837AE">
      <w:pPr>
        <w:rPr>
          <w:sz w:val="22"/>
          <w:szCs w:val="22"/>
        </w:rPr>
      </w:pPr>
    </w:p>
    <w:p w14:paraId="6A5B65CF" w14:textId="77777777" w:rsidR="004837AE" w:rsidRPr="00E05628" w:rsidRDefault="004837AE" w:rsidP="004837AE">
      <w:pPr>
        <w:spacing w:after="0"/>
        <w:ind w:left="360"/>
        <w:jc w:val="center"/>
        <w:rPr>
          <w:rFonts w:ascii="Arial" w:hAnsi="Arial" w:cs="Arial"/>
          <w:b/>
          <w:sz w:val="22"/>
          <w:szCs w:val="22"/>
          <w:u w:val="single"/>
        </w:rPr>
      </w:pPr>
      <w:r w:rsidRPr="00E05628">
        <w:rPr>
          <w:rFonts w:ascii="Arial" w:hAnsi="Arial" w:cs="Arial"/>
          <w:b/>
          <w:sz w:val="22"/>
          <w:szCs w:val="22"/>
          <w:u w:val="single"/>
        </w:rPr>
        <w:lastRenderedPageBreak/>
        <w:t>SOCIAL NETWORKING POLICY</w:t>
      </w:r>
    </w:p>
    <w:p w14:paraId="4F5DA6AA" w14:textId="77777777" w:rsidR="004837AE" w:rsidRPr="00E05628" w:rsidRDefault="004837AE" w:rsidP="004837AE">
      <w:pPr>
        <w:spacing w:after="0"/>
        <w:ind w:left="360"/>
        <w:jc w:val="center"/>
        <w:rPr>
          <w:rFonts w:ascii="Arial" w:hAnsi="Arial" w:cs="Arial"/>
          <w:b/>
          <w:sz w:val="22"/>
          <w:szCs w:val="22"/>
          <w:u w:val="single"/>
        </w:rPr>
      </w:pPr>
    </w:p>
    <w:p w14:paraId="56CFBA3F" w14:textId="77777777" w:rsidR="004837AE" w:rsidRPr="00E05628" w:rsidRDefault="004837AE" w:rsidP="004837AE">
      <w:pPr>
        <w:numPr>
          <w:ilvl w:val="0"/>
          <w:numId w:val="11"/>
        </w:numPr>
        <w:spacing w:after="0" w:line="360" w:lineRule="auto"/>
        <w:rPr>
          <w:rFonts w:ascii="Arial" w:hAnsi="Arial" w:cs="Arial"/>
          <w:sz w:val="22"/>
          <w:szCs w:val="22"/>
        </w:rPr>
      </w:pPr>
      <w:r w:rsidRPr="00E05628">
        <w:rPr>
          <w:rFonts w:ascii="Arial" w:hAnsi="Arial" w:cs="Arial"/>
          <w:sz w:val="22"/>
          <w:szCs w:val="22"/>
        </w:rPr>
        <w:t>Staff who maintain personal websites or blogs, or use social networking sites such as Facebook or Twitter, and who wish to mention or refer to the Company, either by name or in any other way, should comply with the guidelines listed below.</w:t>
      </w:r>
    </w:p>
    <w:p w14:paraId="7A28F1B4" w14:textId="77777777" w:rsidR="004837AE" w:rsidRPr="00E05628" w:rsidRDefault="004837AE" w:rsidP="004837AE">
      <w:pPr>
        <w:spacing w:after="0" w:line="360" w:lineRule="auto"/>
        <w:ind w:firstLine="360"/>
        <w:rPr>
          <w:rFonts w:ascii="Arial" w:hAnsi="Arial" w:cs="Arial"/>
          <w:sz w:val="22"/>
          <w:szCs w:val="22"/>
        </w:rPr>
      </w:pPr>
    </w:p>
    <w:p w14:paraId="0FCD7909" w14:textId="77777777" w:rsidR="004837AE" w:rsidRPr="00E05628" w:rsidRDefault="004837AE" w:rsidP="004837AE">
      <w:pPr>
        <w:spacing w:after="0" w:line="360" w:lineRule="auto"/>
        <w:ind w:firstLine="360"/>
        <w:rPr>
          <w:rFonts w:ascii="Arial" w:hAnsi="Arial" w:cs="Arial"/>
          <w:sz w:val="22"/>
          <w:szCs w:val="22"/>
        </w:rPr>
      </w:pPr>
      <w:r w:rsidRPr="00E05628">
        <w:rPr>
          <w:rFonts w:ascii="Arial" w:hAnsi="Arial" w:cs="Arial"/>
          <w:sz w:val="22"/>
          <w:szCs w:val="22"/>
        </w:rPr>
        <w:t xml:space="preserve">Whilst maintaining such sites and blogs, staff must: </w:t>
      </w:r>
    </w:p>
    <w:p w14:paraId="58A8FE72" w14:textId="77777777" w:rsidR="004837AE" w:rsidRPr="00E05628" w:rsidRDefault="004837AE" w:rsidP="004837AE">
      <w:pPr>
        <w:numPr>
          <w:ilvl w:val="0"/>
          <w:numId w:val="10"/>
        </w:numPr>
        <w:autoSpaceDE w:val="0"/>
        <w:autoSpaceDN w:val="0"/>
        <w:adjustRightInd w:val="0"/>
        <w:spacing w:after="0" w:line="360" w:lineRule="auto"/>
        <w:jc w:val="both"/>
        <w:rPr>
          <w:rFonts w:ascii="Arial" w:hAnsi="Arial" w:cs="Arial"/>
          <w:sz w:val="22"/>
          <w:szCs w:val="22"/>
        </w:rPr>
      </w:pPr>
      <w:r w:rsidRPr="00E05628">
        <w:rPr>
          <w:rFonts w:ascii="Arial" w:hAnsi="Arial" w:cs="Arial"/>
          <w:sz w:val="22"/>
          <w:szCs w:val="22"/>
        </w:rPr>
        <w:t xml:space="preserve">ensure that any reference to the Company is not defamatory, offensive, obscene, untrue or malicious </w:t>
      </w:r>
    </w:p>
    <w:p w14:paraId="663653BF" w14:textId="77777777" w:rsidR="004837AE" w:rsidRPr="00E05628" w:rsidRDefault="004837AE" w:rsidP="004837AE">
      <w:pPr>
        <w:numPr>
          <w:ilvl w:val="0"/>
          <w:numId w:val="10"/>
        </w:numPr>
        <w:autoSpaceDE w:val="0"/>
        <w:autoSpaceDN w:val="0"/>
        <w:adjustRightInd w:val="0"/>
        <w:spacing w:after="0" w:line="360" w:lineRule="auto"/>
        <w:jc w:val="both"/>
        <w:rPr>
          <w:rFonts w:ascii="Arial" w:hAnsi="Arial" w:cs="Arial"/>
          <w:sz w:val="22"/>
          <w:szCs w:val="22"/>
        </w:rPr>
      </w:pPr>
      <w:r w:rsidRPr="00E05628">
        <w:rPr>
          <w:rFonts w:ascii="Arial" w:hAnsi="Arial" w:cs="Arial"/>
          <w:sz w:val="22"/>
          <w:szCs w:val="22"/>
        </w:rPr>
        <w:t xml:space="preserve">not include or write anything which may bring the Company into disrepute. </w:t>
      </w:r>
    </w:p>
    <w:p w14:paraId="4D37BBA6" w14:textId="77777777" w:rsidR="004837AE" w:rsidRPr="00E05628" w:rsidRDefault="004837AE" w:rsidP="004837AE">
      <w:pPr>
        <w:numPr>
          <w:ilvl w:val="0"/>
          <w:numId w:val="10"/>
        </w:numPr>
        <w:autoSpaceDE w:val="0"/>
        <w:autoSpaceDN w:val="0"/>
        <w:adjustRightInd w:val="0"/>
        <w:spacing w:after="0" w:line="360" w:lineRule="auto"/>
        <w:jc w:val="both"/>
        <w:rPr>
          <w:rFonts w:ascii="Arial" w:hAnsi="Arial" w:cs="Arial"/>
          <w:sz w:val="22"/>
          <w:szCs w:val="22"/>
        </w:rPr>
      </w:pPr>
      <w:r w:rsidRPr="00E05628">
        <w:rPr>
          <w:rFonts w:ascii="Arial" w:hAnsi="Arial" w:cs="Arial"/>
          <w:sz w:val="22"/>
          <w:szCs w:val="22"/>
        </w:rPr>
        <w:t xml:space="preserve">not disclose any confidential information about the Company or its customers </w:t>
      </w:r>
    </w:p>
    <w:p w14:paraId="6E26B368" w14:textId="77777777" w:rsidR="004837AE" w:rsidRPr="00E05628" w:rsidRDefault="004837AE" w:rsidP="004837AE">
      <w:pPr>
        <w:numPr>
          <w:ilvl w:val="0"/>
          <w:numId w:val="10"/>
        </w:numPr>
        <w:autoSpaceDE w:val="0"/>
        <w:autoSpaceDN w:val="0"/>
        <w:adjustRightInd w:val="0"/>
        <w:spacing w:after="0" w:line="360" w:lineRule="auto"/>
        <w:jc w:val="both"/>
        <w:rPr>
          <w:rFonts w:ascii="Arial" w:hAnsi="Arial" w:cs="Arial"/>
          <w:sz w:val="22"/>
          <w:szCs w:val="22"/>
        </w:rPr>
      </w:pPr>
      <w:r w:rsidRPr="00E05628">
        <w:rPr>
          <w:rFonts w:ascii="Arial" w:hAnsi="Arial" w:cs="Arial"/>
          <w:sz w:val="22"/>
          <w:szCs w:val="22"/>
        </w:rPr>
        <w:t xml:space="preserve">not breach the organisation’s harassment and bullying policies, or any other of its policies. </w:t>
      </w:r>
    </w:p>
    <w:p w14:paraId="5DBD9065" w14:textId="77777777" w:rsidR="004837AE" w:rsidRPr="00E05628" w:rsidRDefault="004837AE" w:rsidP="004837AE">
      <w:pPr>
        <w:numPr>
          <w:ilvl w:val="0"/>
          <w:numId w:val="10"/>
        </w:numPr>
        <w:autoSpaceDE w:val="0"/>
        <w:autoSpaceDN w:val="0"/>
        <w:adjustRightInd w:val="0"/>
        <w:spacing w:after="0" w:line="360" w:lineRule="auto"/>
        <w:jc w:val="both"/>
        <w:rPr>
          <w:rFonts w:ascii="Arial" w:hAnsi="Arial" w:cs="Arial"/>
          <w:sz w:val="22"/>
          <w:szCs w:val="22"/>
        </w:rPr>
      </w:pPr>
      <w:r w:rsidRPr="00E05628">
        <w:rPr>
          <w:rFonts w:ascii="Arial" w:hAnsi="Arial" w:cs="Arial"/>
          <w:sz w:val="22"/>
          <w:szCs w:val="22"/>
        </w:rPr>
        <w:t xml:space="preserve">ensure that they at all times act in a professional manner and uphold the reputation and ethos of the organisation. </w:t>
      </w:r>
    </w:p>
    <w:p w14:paraId="4C595705" w14:textId="77777777" w:rsidR="004837AE" w:rsidRPr="00E05628" w:rsidRDefault="004837AE" w:rsidP="004837AE">
      <w:pPr>
        <w:tabs>
          <w:tab w:val="left" w:pos="720"/>
        </w:tabs>
        <w:autoSpaceDE w:val="0"/>
        <w:autoSpaceDN w:val="0"/>
        <w:adjustRightInd w:val="0"/>
        <w:spacing w:after="0" w:line="360" w:lineRule="auto"/>
        <w:ind w:left="360"/>
        <w:jc w:val="both"/>
        <w:rPr>
          <w:rFonts w:ascii="Arial" w:hAnsi="Arial" w:cs="Arial"/>
          <w:sz w:val="22"/>
          <w:szCs w:val="22"/>
        </w:rPr>
      </w:pPr>
    </w:p>
    <w:p w14:paraId="1A6C3CFA" w14:textId="77777777" w:rsidR="004837AE" w:rsidRPr="00E05628" w:rsidRDefault="004837AE" w:rsidP="004837AE">
      <w:pPr>
        <w:numPr>
          <w:ilvl w:val="0"/>
          <w:numId w:val="11"/>
        </w:numPr>
        <w:spacing w:after="0" w:line="360" w:lineRule="auto"/>
        <w:rPr>
          <w:rFonts w:ascii="Arial" w:hAnsi="Arial" w:cs="Arial"/>
          <w:sz w:val="22"/>
          <w:szCs w:val="22"/>
        </w:rPr>
      </w:pPr>
      <w:r w:rsidRPr="00E05628">
        <w:rPr>
          <w:rFonts w:ascii="Arial" w:hAnsi="Arial" w:cs="Arial"/>
          <w:sz w:val="22"/>
          <w:szCs w:val="22"/>
        </w:rPr>
        <w:t>Staff may only access personal websites, blogs or social networking sites during break times. This applies both to staff using workplace computers and mobile phones to access such sites.</w:t>
      </w:r>
    </w:p>
    <w:p w14:paraId="456BF459" w14:textId="77777777" w:rsidR="004837AE" w:rsidRPr="00911ABB" w:rsidRDefault="004837AE" w:rsidP="004837AE">
      <w:pPr>
        <w:spacing w:after="0" w:line="360" w:lineRule="auto"/>
        <w:rPr>
          <w:rFonts w:ascii="Arial" w:hAnsi="Arial" w:cs="Arial"/>
          <w:sz w:val="22"/>
          <w:szCs w:val="22"/>
        </w:rPr>
      </w:pPr>
    </w:p>
    <w:p w14:paraId="5989D6A4" w14:textId="77777777" w:rsidR="004837AE" w:rsidRPr="00911ABB" w:rsidRDefault="004837AE" w:rsidP="004837AE">
      <w:pPr>
        <w:numPr>
          <w:ilvl w:val="0"/>
          <w:numId w:val="11"/>
        </w:numPr>
        <w:spacing w:after="0" w:line="360" w:lineRule="auto"/>
        <w:jc w:val="both"/>
        <w:rPr>
          <w:rFonts w:ascii="Arial" w:hAnsi="Arial" w:cs="Arial"/>
          <w:bCs/>
          <w:sz w:val="22"/>
          <w:szCs w:val="22"/>
        </w:rPr>
      </w:pPr>
      <w:r w:rsidRPr="00911ABB">
        <w:rPr>
          <w:rFonts w:ascii="Arial" w:hAnsi="Arial" w:cs="Arial"/>
          <w:bCs/>
          <w:sz w:val="22"/>
          <w:szCs w:val="22"/>
        </w:rPr>
        <w:t>Breach of this policy statement will be considered to be misconduct and will be dealt with within the framework of the Company’s disciplinary procedure.  In a serious case it could result in an employee being dismissed for gross misconduct.</w:t>
      </w:r>
    </w:p>
    <w:p w14:paraId="17FC4964" w14:textId="77777777" w:rsidR="004837AE" w:rsidRPr="00E05628" w:rsidRDefault="004837AE" w:rsidP="004837AE">
      <w:pPr>
        <w:spacing w:after="0" w:line="360" w:lineRule="auto"/>
        <w:rPr>
          <w:rFonts w:ascii="Arial" w:hAnsi="Arial" w:cs="Arial"/>
          <w:sz w:val="22"/>
          <w:szCs w:val="22"/>
        </w:rPr>
      </w:pPr>
    </w:p>
    <w:p w14:paraId="449845D0" w14:textId="77777777" w:rsidR="004837AE" w:rsidRPr="00E05628" w:rsidRDefault="004837AE" w:rsidP="004837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jc w:val="both"/>
        <w:rPr>
          <w:rFonts w:ascii="Arial" w:hAnsi="Arial" w:cs="Arial"/>
          <w:bCs/>
          <w:sz w:val="22"/>
          <w:szCs w:val="22"/>
        </w:rPr>
      </w:pPr>
    </w:p>
    <w:p w14:paraId="20BB1727" w14:textId="77777777" w:rsidR="004837AE" w:rsidRPr="00E05628" w:rsidRDefault="004837AE" w:rsidP="004837AE">
      <w:pPr>
        <w:spacing w:after="0"/>
        <w:rPr>
          <w:rFonts w:ascii="Gill Sans MT" w:hAnsi="Gill Sans MT"/>
          <w:sz w:val="22"/>
          <w:szCs w:val="22"/>
        </w:rPr>
      </w:pPr>
    </w:p>
    <w:p w14:paraId="4473FDCC" w14:textId="77777777" w:rsidR="004837AE" w:rsidRDefault="004837AE" w:rsidP="004837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jc w:val="both"/>
        <w:rPr>
          <w:rFonts w:ascii="Arial" w:hAnsi="Arial" w:cs="Arial"/>
          <w:bCs/>
          <w:sz w:val="24"/>
          <w:szCs w:val="24"/>
        </w:rPr>
      </w:pPr>
    </w:p>
    <w:p w14:paraId="30DC51A7" w14:textId="77777777" w:rsidR="004837AE" w:rsidRDefault="004837AE" w:rsidP="004837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jc w:val="both"/>
        <w:rPr>
          <w:rFonts w:ascii="Arial" w:hAnsi="Arial" w:cs="Arial"/>
          <w:bCs/>
          <w:sz w:val="24"/>
          <w:szCs w:val="24"/>
        </w:rPr>
      </w:pPr>
    </w:p>
    <w:p w14:paraId="0F3545A5" w14:textId="77777777" w:rsidR="004837AE" w:rsidRDefault="004837AE" w:rsidP="004837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jc w:val="both"/>
        <w:rPr>
          <w:rFonts w:ascii="Arial" w:hAnsi="Arial" w:cs="Arial"/>
          <w:bCs/>
          <w:sz w:val="24"/>
          <w:szCs w:val="24"/>
        </w:rPr>
      </w:pPr>
    </w:p>
    <w:p w14:paraId="09BD737B" w14:textId="77777777" w:rsidR="004837AE" w:rsidRDefault="004837AE" w:rsidP="004837AE">
      <w:pPr>
        <w:spacing w:line="360" w:lineRule="auto"/>
        <w:ind w:left="360"/>
        <w:jc w:val="center"/>
        <w:rPr>
          <w:rFonts w:ascii="Arial" w:hAnsi="Arial" w:cs="Arial"/>
          <w:b/>
          <w:sz w:val="24"/>
          <w:szCs w:val="24"/>
          <w:u w:val="single"/>
        </w:rPr>
      </w:pPr>
    </w:p>
    <w:p w14:paraId="4403F36D" w14:textId="77777777" w:rsidR="004837AE" w:rsidRDefault="004837AE" w:rsidP="004837AE">
      <w:pPr>
        <w:spacing w:line="360" w:lineRule="auto"/>
        <w:ind w:left="360"/>
        <w:jc w:val="center"/>
        <w:rPr>
          <w:rFonts w:ascii="Arial" w:hAnsi="Arial" w:cs="Arial"/>
          <w:b/>
          <w:sz w:val="24"/>
          <w:szCs w:val="24"/>
          <w:u w:val="single"/>
        </w:rPr>
      </w:pPr>
    </w:p>
    <w:p w14:paraId="669E69D9" w14:textId="77777777" w:rsidR="004837AE" w:rsidRDefault="004837AE" w:rsidP="004837AE">
      <w:pPr>
        <w:spacing w:line="360" w:lineRule="auto"/>
        <w:rPr>
          <w:rFonts w:ascii="Arial" w:hAnsi="Arial" w:cs="Arial"/>
          <w:b/>
          <w:sz w:val="24"/>
          <w:szCs w:val="24"/>
          <w:u w:val="single"/>
        </w:rPr>
      </w:pPr>
    </w:p>
    <w:p w14:paraId="664F8E16" w14:textId="77777777" w:rsidR="007A6BD1" w:rsidRDefault="007A6BD1"/>
    <w:sectPr w:rsidR="007A6BD1">
      <w:footerReference w:type="default" r:id="rId10"/>
      <w:pgSz w:w="11906" w:h="16838"/>
      <w:pgMar w:top="1080" w:right="1440" w:bottom="1080" w:left="1440" w:header="706" w:footer="360" w:gutter="0"/>
      <w:paperSrc w:first="14" w:other="14"/>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BE887" w14:textId="77777777" w:rsidR="002D6273" w:rsidRDefault="002D6273" w:rsidP="004837AE">
      <w:pPr>
        <w:spacing w:after="0"/>
      </w:pPr>
      <w:r>
        <w:separator/>
      </w:r>
    </w:p>
  </w:endnote>
  <w:endnote w:type="continuationSeparator" w:id="0">
    <w:p w14:paraId="6C16F7C4" w14:textId="77777777" w:rsidR="002D6273" w:rsidRDefault="002D6273" w:rsidP="004837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A3FB" w14:textId="77777777" w:rsidR="00911ABB" w:rsidRDefault="005F5F4F">
    <w:pPr>
      <w:pStyle w:val="Footer"/>
      <w:jc w:val="center"/>
      <w:rPr>
        <w:sz w:val="20"/>
      </w:rPr>
    </w:pPr>
    <w:r>
      <w:rPr>
        <w:rStyle w:val="PageNumbe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6448F4">
      <w:rPr>
        <w:rStyle w:val="PageNumber"/>
        <w:noProof/>
        <w:sz w:val="20"/>
      </w:rPr>
      <w:t>5</w:t>
    </w:r>
    <w:r>
      <w:rPr>
        <w:rStyle w:val="PageNumber"/>
        <w:sz w:val="20"/>
      </w:rPr>
      <w:fldChar w:fldCharType="end"/>
    </w:r>
  </w:p>
  <w:p w14:paraId="15F69A18" w14:textId="77777777" w:rsidR="00911ABB" w:rsidRDefault="00911A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5227C" w14:textId="77777777" w:rsidR="002D6273" w:rsidRDefault="002D6273" w:rsidP="004837AE">
      <w:pPr>
        <w:spacing w:after="0"/>
      </w:pPr>
      <w:r>
        <w:separator/>
      </w:r>
    </w:p>
  </w:footnote>
  <w:footnote w:type="continuationSeparator" w:id="0">
    <w:p w14:paraId="333522EC" w14:textId="77777777" w:rsidR="002D6273" w:rsidRDefault="002D6273" w:rsidP="004837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0203"/>
    <w:multiLevelType w:val="hybridMultilevel"/>
    <w:tmpl w:val="915042D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20AB08FE"/>
    <w:multiLevelType w:val="hybridMultilevel"/>
    <w:tmpl w:val="B35437EE"/>
    <w:lvl w:ilvl="0" w:tplc="08090001">
      <w:start w:val="1"/>
      <w:numFmt w:val="bullet"/>
      <w:lvlText w:val=""/>
      <w:lvlJc w:val="left"/>
      <w:pPr>
        <w:ind w:left="753" w:hanging="360"/>
      </w:pPr>
      <w:rPr>
        <w:rFonts w:ascii="Symbol" w:hAnsi="Symbol" w:hint="default"/>
      </w:rPr>
    </w:lvl>
    <w:lvl w:ilvl="1" w:tplc="08090003">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 w15:restartNumberingAfterBreak="0">
    <w:nsid w:val="2D6E1DE4"/>
    <w:multiLevelType w:val="multilevel"/>
    <w:tmpl w:val="B43E34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2EDD172F"/>
    <w:multiLevelType w:val="multilevel"/>
    <w:tmpl w:val="55589C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3BD0DDB"/>
    <w:multiLevelType w:val="multilevel"/>
    <w:tmpl w:val="6E1ED9D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B47A99"/>
    <w:multiLevelType w:val="multilevel"/>
    <w:tmpl w:val="00C4C5FA"/>
    <w:lvl w:ilvl="0">
      <w:start w:val="12"/>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66378A3"/>
    <w:multiLevelType w:val="multilevel"/>
    <w:tmpl w:val="91920FD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48727D28"/>
    <w:multiLevelType w:val="multilevel"/>
    <w:tmpl w:val="11568A78"/>
    <w:lvl w:ilvl="0">
      <w:start w:val="1"/>
      <w:numFmt w:val="decimal"/>
      <w:pStyle w:val="KB1"/>
      <w:lvlText w:val="%1."/>
      <w:lvlJc w:val="left"/>
      <w:pPr>
        <w:tabs>
          <w:tab w:val="num" w:pos="720"/>
        </w:tabs>
        <w:ind w:left="720" w:hanging="720"/>
      </w:pPr>
      <w:rPr>
        <w:rFonts w:hint="default"/>
        <w:b w:val="0"/>
        <w:i w:val="0"/>
        <w:strike w:val="0"/>
        <w:dstrike w:val="0"/>
      </w:rPr>
    </w:lvl>
    <w:lvl w:ilvl="1">
      <w:start w:val="1"/>
      <w:numFmt w:val="decimal"/>
      <w:pStyle w:val="KB2"/>
      <w:lvlText w:val="%1.%2."/>
      <w:lvlJc w:val="left"/>
      <w:pPr>
        <w:tabs>
          <w:tab w:val="num" w:pos="720"/>
        </w:tabs>
        <w:ind w:left="720" w:hanging="720"/>
      </w:pPr>
      <w:rPr>
        <w:rFonts w:hint="default"/>
        <w:b w:val="0"/>
        <w:i w:val="0"/>
        <w:strike w:val="0"/>
        <w:dstrike w:val="0"/>
        <w:sz w:val="24"/>
      </w:rPr>
    </w:lvl>
    <w:lvl w:ilvl="2">
      <w:start w:val="1"/>
      <w:numFmt w:val="decimal"/>
      <w:pStyle w:val="KB3"/>
      <w:lvlText w:val="%1.%2.%3."/>
      <w:lvlJc w:val="left"/>
      <w:pPr>
        <w:tabs>
          <w:tab w:val="num" w:pos="1440"/>
        </w:tabs>
        <w:ind w:left="1440" w:hanging="720"/>
      </w:pPr>
      <w:rPr>
        <w:rFonts w:hint="default"/>
        <w:b w:val="0"/>
        <w:i w:val="0"/>
        <w:strike w:val="0"/>
        <w:dstrike w:val="0"/>
      </w:rPr>
    </w:lvl>
    <w:lvl w:ilvl="3">
      <w:start w:val="1"/>
      <w:numFmt w:val="lowerLetter"/>
      <w:pStyle w:val="KB4"/>
      <w:lvlText w:val="(%4)"/>
      <w:lvlJc w:val="left"/>
      <w:pPr>
        <w:tabs>
          <w:tab w:val="num" w:pos="2160"/>
        </w:tabs>
        <w:ind w:left="2160" w:hanging="720"/>
      </w:pPr>
      <w:rPr>
        <w:rFonts w:hint="default"/>
      </w:rPr>
    </w:lvl>
    <w:lvl w:ilvl="4">
      <w:start w:val="1"/>
      <w:numFmt w:val="lowerRoman"/>
      <w:pStyle w:val="KB5"/>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C7B6135"/>
    <w:multiLevelType w:val="hybridMultilevel"/>
    <w:tmpl w:val="37F40D82"/>
    <w:lvl w:ilvl="0" w:tplc="51080898">
      <w:start w:val="1"/>
      <w:numFmt w:val="bullet"/>
      <w:lvlText w:val=""/>
      <w:lvlJc w:val="left"/>
      <w:pPr>
        <w:tabs>
          <w:tab w:val="num" w:pos="1080"/>
        </w:tabs>
        <w:ind w:left="1080" w:hanging="360"/>
      </w:pPr>
      <w:rPr>
        <w:rFonts w:ascii="Symbol" w:hAnsi="Symbol" w:hint="default"/>
      </w:rPr>
    </w:lvl>
    <w:lvl w:ilvl="1" w:tplc="27CC26D2">
      <w:start w:val="1"/>
      <w:numFmt w:val="decimal"/>
      <w:lvlText w:val="%2."/>
      <w:lvlJc w:val="left"/>
      <w:pPr>
        <w:tabs>
          <w:tab w:val="num" w:pos="1800"/>
        </w:tabs>
        <w:ind w:left="1800" w:hanging="360"/>
      </w:pPr>
      <w:rPr>
        <w:rFonts w:hint="default"/>
      </w:rPr>
    </w:lvl>
    <w:lvl w:ilvl="2" w:tplc="9F807614" w:tentative="1">
      <w:start w:val="1"/>
      <w:numFmt w:val="bullet"/>
      <w:lvlText w:val=""/>
      <w:lvlJc w:val="left"/>
      <w:pPr>
        <w:tabs>
          <w:tab w:val="num" w:pos="2520"/>
        </w:tabs>
        <w:ind w:left="2520" w:hanging="360"/>
      </w:pPr>
      <w:rPr>
        <w:rFonts w:ascii="Wingdings" w:hAnsi="Wingdings" w:hint="default"/>
      </w:rPr>
    </w:lvl>
    <w:lvl w:ilvl="3" w:tplc="37C4E08C" w:tentative="1">
      <w:start w:val="1"/>
      <w:numFmt w:val="bullet"/>
      <w:lvlText w:val=""/>
      <w:lvlJc w:val="left"/>
      <w:pPr>
        <w:tabs>
          <w:tab w:val="num" w:pos="3240"/>
        </w:tabs>
        <w:ind w:left="3240" w:hanging="360"/>
      </w:pPr>
      <w:rPr>
        <w:rFonts w:ascii="Symbol" w:hAnsi="Symbol" w:hint="default"/>
      </w:rPr>
    </w:lvl>
    <w:lvl w:ilvl="4" w:tplc="FC04B25E" w:tentative="1">
      <w:start w:val="1"/>
      <w:numFmt w:val="bullet"/>
      <w:lvlText w:val="o"/>
      <w:lvlJc w:val="left"/>
      <w:pPr>
        <w:tabs>
          <w:tab w:val="num" w:pos="3960"/>
        </w:tabs>
        <w:ind w:left="3960" w:hanging="360"/>
      </w:pPr>
      <w:rPr>
        <w:rFonts w:ascii="Courier New" w:hAnsi="Courier New" w:cs="Courier New" w:hint="default"/>
      </w:rPr>
    </w:lvl>
    <w:lvl w:ilvl="5" w:tplc="4A5C1812" w:tentative="1">
      <w:start w:val="1"/>
      <w:numFmt w:val="bullet"/>
      <w:lvlText w:val=""/>
      <w:lvlJc w:val="left"/>
      <w:pPr>
        <w:tabs>
          <w:tab w:val="num" w:pos="4680"/>
        </w:tabs>
        <w:ind w:left="4680" w:hanging="360"/>
      </w:pPr>
      <w:rPr>
        <w:rFonts w:ascii="Wingdings" w:hAnsi="Wingdings" w:hint="default"/>
      </w:rPr>
    </w:lvl>
    <w:lvl w:ilvl="6" w:tplc="F2BCABA8" w:tentative="1">
      <w:start w:val="1"/>
      <w:numFmt w:val="bullet"/>
      <w:lvlText w:val=""/>
      <w:lvlJc w:val="left"/>
      <w:pPr>
        <w:tabs>
          <w:tab w:val="num" w:pos="5400"/>
        </w:tabs>
        <w:ind w:left="5400" w:hanging="360"/>
      </w:pPr>
      <w:rPr>
        <w:rFonts w:ascii="Symbol" w:hAnsi="Symbol" w:hint="default"/>
      </w:rPr>
    </w:lvl>
    <w:lvl w:ilvl="7" w:tplc="DF0A3286" w:tentative="1">
      <w:start w:val="1"/>
      <w:numFmt w:val="bullet"/>
      <w:lvlText w:val="o"/>
      <w:lvlJc w:val="left"/>
      <w:pPr>
        <w:tabs>
          <w:tab w:val="num" w:pos="6120"/>
        </w:tabs>
        <w:ind w:left="6120" w:hanging="360"/>
      </w:pPr>
      <w:rPr>
        <w:rFonts w:ascii="Courier New" w:hAnsi="Courier New" w:cs="Courier New" w:hint="default"/>
      </w:rPr>
    </w:lvl>
    <w:lvl w:ilvl="8" w:tplc="8E9ECF20"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3B93339"/>
    <w:multiLevelType w:val="hybridMultilevel"/>
    <w:tmpl w:val="9CBC492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E132DC0"/>
    <w:multiLevelType w:val="multilevel"/>
    <w:tmpl w:val="6E1ED9D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0861005"/>
    <w:multiLevelType w:val="multilevel"/>
    <w:tmpl w:val="DFAC4DFE"/>
    <w:lvl w:ilvl="0">
      <w:start w:val="4"/>
      <w:numFmt w:val="decimal"/>
      <w:lvlText w:val="%1."/>
      <w:lvlJc w:val="left"/>
      <w:pPr>
        <w:tabs>
          <w:tab w:val="num" w:pos="720"/>
        </w:tabs>
        <w:ind w:left="720" w:hanging="720"/>
      </w:pPr>
      <w:rPr>
        <w:rFonts w:hint="default"/>
      </w:rPr>
    </w:lvl>
    <w:lvl w:ilvl="1">
      <w:start w:val="1"/>
      <w:numFmt w:val="decimal"/>
      <w:isLgl/>
      <w:lvlText w:val="%1.%2"/>
      <w:lvlJc w:val="left"/>
      <w:pPr>
        <w:tabs>
          <w:tab w:val="num" w:pos="1140"/>
        </w:tabs>
        <w:ind w:left="1140" w:hanging="360"/>
      </w:pPr>
      <w:rPr>
        <w:rFonts w:hint="default"/>
      </w:rPr>
    </w:lvl>
    <w:lvl w:ilvl="2">
      <w:start w:val="1"/>
      <w:numFmt w:val="decimal"/>
      <w:isLgl/>
      <w:lvlText w:val="%1.%2.%3"/>
      <w:lvlJc w:val="left"/>
      <w:pPr>
        <w:tabs>
          <w:tab w:val="num" w:pos="2280"/>
        </w:tabs>
        <w:ind w:left="2280" w:hanging="720"/>
      </w:pPr>
      <w:rPr>
        <w:rFonts w:hint="default"/>
      </w:rPr>
    </w:lvl>
    <w:lvl w:ilvl="3">
      <w:start w:val="1"/>
      <w:numFmt w:val="decimal"/>
      <w:isLgl/>
      <w:lvlText w:val="%1.%2.%3.%4"/>
      <w:lvlJc w:val="left"/>
      <w:pPr>
        <w:tabs>
          <w:tab w:val="num" w:pos="3060"/>
        </w:tabs>
        <w:ind w:left="3060" w:hanging="720"/>
      </w:pPr>
      <w:rPr>
        <w:rFonts w:hint="default"/>
      </w:rPr>
    </w:lvl>
    <w:lvl w:ilvl="4">
      <w:start w:val="1"/>
      <w:numFmt w:val="decimal"/>
      <w:isLgl/>
      <w:lvlText w:val="%1.%2.%3.%4.%5"/>
      <w:lvlJc w:val="left"/>
      <w:pPr>
        <w:tabs>
          <w:tab w:val="num" w:pos="4200"/>
        </w:tabs>
        <w:ind w:left="4200" w:hanging="1080"/>
      </w:pPr>
      <w:rPr>
        <w:rFonts w:hint="default"/>
      </w:rPr>
    </w:lvl>
    <w:lvl w:ilvl="5">
      <w:start w:val="1"/>
      <w:numFmt w:val="decimal"/>
      <w:isLgl/>
      <w:lvlText w:val="%1.%2.%3.%4.%5.%6"/>
      <w:lvlJc w:val="left"/>
      <w:pPr>
        <w:tabs>
          <w:tab w:val="num" w:pos="5340"/>
        </w:tabs>
        <w:ind w:left="534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60"/>
        </w:tabs>
        <w:ind w:left="7260" w:hanging="1800"/>
      </w:pPr>
      <w:rPr>
        <w:rFonts w:hint="default"/>
      </w:rPr>
    </w:lvl>
    <w:lvl w:ilvl="8">
      <w:start w:val="1"/>
      <w:numFmt w:val="decimal"/>
      <w:isLgl/>
      <w:lvlText w:val="%1.%2.%3.%4.%5.%6.%7.%8.%9"/>
      <w:lvlJc w:val="left"/>
      <w:pPr>
        <w:tabs>
          <w:tab w:val="num" w:pos="8040"/>
        </w:tabs>
        <w:ind w:left="8040" w:hanging="1800"/>
      </w:pPr>
      <w:rPr>
        <w:rFonts w:hint="default"/>
      </w:rPr>
    </w:lvl>
  </w:abstractNum>
  <w:abstractNum w:abstractNumId="12" w15:restartNumberingAfterBreak="0">
    <w:nsid w:val="787027DF"/>
    <w:multiLevelType w:val="multilevel"/>
    <w:tmpl w:val="9DBCE652"/>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1560"/>
        </w:tabs>
        <w:ind w:left="1560" w:hanging="780"/>
      </w:pPr>
      <w:rPr>
        <w:rFonts w:hint="default"/>
      </w:rPr>
    </w:lvl>
    <w:lvl w:ilvl="2">
      <w:start w:val="1"/>
      <w:numFmt w:val="decimal"/>
      <w:lvlText w:val="%1.%2.%3"/>
      <w:lvlJc w:val="left"/>
      <w:pPr>
        <w:tabs>
          <w:tab w:val="num" w:pos="2340"/>
        </w:tabs>
        <w:ind w:left="2340" w:hanging="780"/>
      </w:pPr>
      <w:rPr>
        <w:rFonts w:hint="default"/>
      </w:rPr>
    </w:lvl>
    <w:lvl w:ilvl="3">
      <w:start w:val="1"/>
      <w:numFmt w:val="decimal"/>
      <w:lvlText w:val="%1.%2.%3.%4"/>
      <w:lvlJc w:val="left"/>
      <w:pPr>
        <w:tabs>
          <w:tab w:val="num" w:pos="3120"/>
        </w:tabs>
        <w:ind w:left="3120" w:hanging="7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040"/>
        </w:tabs>
        <w:ind w:left="8040" w:hanging="1800"/>
      </w:pPr>
      <w:rPr>
        <w:rFonts w:hint="default"/>
      </w:rPr>
    </w:lvl>
  </w:abstractNum>
  <w:num w:numId="1" w16cid:durableId="1086727425">
    <w:abstractNumId w:val="11"/>
  </w:num>
  <w:num w:numId="2" w16cid:durableId="704595366">
    <w:abstractNumId w:val="12"/>
  </w:num>
  <w:num w:numId="3" w16cid:durableId="351734980">
    <w:abstractNumId w:val="2"/>
  </w:num>
  <w:num w:numId="4" w16cid:durableId="1082407346">
    <w:abstractNumId w:val="4"/>
  </w:num>
  <w:num w:numId="5" w16cid:durableId="692803181">
    <w:abstractNumId w:val="10"/>
  </w:num>
  <w:num w:numId="6" w16cid:durableId="1395545281">
    <w:abstractNumId w:val="5"/>
  </w:num>
  <w:num w:numId="7" w16cid:durableId="796412433">
    <w:abstractNumId w:val="7"/>
  </w:num>
  <w:num w:numId="8" w16cid:durableId="1869444246">
    <w:abstractNumId w:val="6"/>
  </w:num>
  <w:num w:numId="9" w16cid:durableId="263735513">
    <w:abstractNumId w:val="3"/>
  </w:num>
  <w:num w:numId="10" w16cid:durableId="913858326">
    <w:abstractNumId w:val="8"/>
  </w:num>
  <w:num w:numId="11" w16cid:durableId="1686906505">
    <w:abstractNumId w:val="0"/>
  </w:num>
  <w:num w:numId="12" w16cid:durableId="524564346">
    <w:abstractNumId w:val="1"/>
  </w:num>
  <w:num w:numId="13" w16cid:durableId="188213140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AE"/>
    <w:rsid w:val="00072678"/>
    <w:rsid w:val="00123288"/>
    <w:rsid w:val="00187B04"/>
    <w:rsid w:val="002B7245"/>
    <w:rsid w:val="002D6273"/>
    <w:rsid w:val="003D3F38"/>
    <w:rsid w:val="003F5B05"/>
    <w:rsid w:val="00461FCF"/>
    <w:rsid w:val="0046260D"/>
    <w:rsid w:val="004837AE"/>
    <w:rsid w:val="005F5F4F"/>
    <w:rsid w:val="00600C62"/>
    <w:rsid w:val="00636F4B"/>
    <w:rsid w:val="006448F4"/>
    <w:rsid w:val="007A6BD1"/>
    <w:rsid w:val="00911ABB"/>
    <w:rsid w:val="00A829CB"/>
    <w:rsid w:val="00CC0045"/>
    <w:rsid w:val="00E6354C"/>
    <w:rsid w:val="00F770A8"/>
    <w:rsid w:val="00FA41D2"/>
    <w:rsid w:val="1118907E"/>
    <w:rsid w:val="142D1BBA"/>
    <w:rsid w:val="14378B89"/>
    <w:rsid w:val="24055664"/>
    <w:rsid w:val="33278E4A"/>
    <w:rsid w:val="4C9D6AA4"/>
    <w:rsid w:val="51DFCC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0372"/>
  <w15:chartTrackingRefBased/>
  <w15:docId w15:val="{31F8AECA-480A-438D-979D-2A565482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AE"/>
    <w:pPr>
      <w:spacing w:after="240" w:line="240" w:lineRule="auto"/>
    </w:pPr>
    <w:rPr>
      <w:rFonts w:ascii="Times New Roman" w:eastAsia="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837AE"/>
  </w:style>
  <w:style w:type="paragraph" w:styleId="Footer">
    <w:name w:val="footer"/>
    <w:basedOn w:val="Normal"/>
    <w:link w:val="FooterChar"/>
    <w:rsid w:val="004837AE"/>
    <w:pPr>
      <w:tabs>
        <w:tab w:val="center" w:pos="4153"/>
        <w:tab w:val="right" w:pos="8306"/>
      </w:tabs>
    </w:pPr>
  </w:style>
  <w:style w:type="character" w:customStyle="1" w:styleId="FooterChar">
    <w:name w:val="Footer Char"/>
    <w:basedOn w:val="DefaultParagraphFont"/>
    <w:link w:val="Footer"/>
    <w:rsid w:val="004837AE"/>
    <w:rPr>
      <w:rFonts w:ascii="Times New Roman" w:eastAsia="Times New Roman" w:hAnsi="Times New Roman" w:cs="Times New Roman"/>
      <w:sz w:val="26"/>
      <w:szCs w:val="20"/>
    </w:rPr>
  </w:style>
  <w:style w:type="paragraph" w:styleId="BodyTextIndent3">
    <w:name w:val="Body Text Indent 3"/>
    <w:basedOn w:val="Normal"/>
    <w:link w:val="BodyTextIndent3Char"/>
    <w:rsid w:val="004837AE"/>
  </w:style>
  <w:style w:type="character" w:customStyle="1" w:styleId="BodyTextIndent3Char">
    <w:name w:val="Body Text Indent 3 Char"/>
    <w:basedOn w:val="DefaultParagraphFont"/>
    <w:link w:val="BodyTextIndent3"/>
    <w:rsid w:val="004837AE"/>
    <w:rPr>
      <w:rFonts w:ascii="Times New Roman" w:eastAsia="Times New Roman" w:hAnsi="Times New Roman" w:cs="Times New Roman"/>
      <w:sz w:val="26"/>
      <w:szCs w:val="20"/>
    </w:rPr>
  </w:style>
  <w:style w:type="paragraph" w:styleId="Title">
    <w:name w:val="Title"/>
    <w:basedOn w:val="Normal"/>
    <w:link w:val="TitleChar"/>
    <w:qFormat/>
    <w:rsid w:val="004837AE"/>
    <w:pPr>
      <w:widowControl w:val="0"/>
      <w:tabs>
        <w:tab w:val="center" w:pos="4514"/>
        <w:tab w:val="right" w:pos="9029"/>
      </w:tabs>
      <w:spacing w:line="360" w:lineRule="auto"/>
      <w:jc w:val="center"/>
    </w:pPr>
    <w:rPr>
      <w:b/>
    </w:rPr>
  </w:style>
  <w:style w:type="character" w:customStyle="1" w:styleId="TitleChar">
    <w:name w:val="Title Char"/>
    <w:basedOn w:val="DefaultParagraphFont"/>
    <w:link w:val="Title"/>
    <w:rsid w:val="004837AE"/>
    <w:rPr>
      <w:rFonts w:ascii="Times New Roman" w:eastAsia="Times New Roman" w:hAnsi="Times New Roman" w:cs="Times New Roman"/>
      <w:b/>
      <w:sz w:val="26"/>
      <w:szCs w:val="20"/>
    </w:rPr>
  </w:style>
  <w:style w:type="paragraph" w:styleId="BodyTextIndent">
    <w:name w:val="Body Text Indent"/>
    <w:basedOn w:val="Normal"/>
    <w:link w:val="BodyTextIndentChar"/>
    <w:rsid w:val="004837AE"/>
    <w:rPr>
      <w:sz w:val="24"/>
    </w:rPr>
  </w:style>
  <w:style w:type="character" w:customStyle="1" w:styleId="BodyTextIndentChar">
    <w:name w:val="Body Text Indent Char"/>
    <w:basedOn w:val="DefaultParagraphFont"/>
    <w:link w:val="BodyTextIndent"/>
    <w:rsid w:val="004837AE"/>
    <w:rPr>
      <w:rFonts w:ascii="Times New Roman" w:eastAsia="Times New Roman" w:hAnsi="Times New Roman" w:cs="Times New Roman"/>
      <w:sz w:val="24"/>
      <w:szCs w:val="20"/>
    </w:rPr>
  </w:style>
  <w:style w:type="paragraph" w:styleId="BodyTextIndent2">
    <w:name w:val="Body Text Indent 2"/>
    <w:basedOn w:val="Normal"/>
    <w:link w:val="BodyTextIndent2Char"/>
    <w:rsid w:val="004837AE"/>
  </w:style>
  <w:style w:type="character" w:customStyle="1" w:styleId="BodyTextIndent2Char">
    <w:name w:val="Body Text Indent 2 Char"/>
    <w:basedOn w:val="DefaultParagraphFont"/>
    <w:link w:val="BodyTextIndent2"/>
    <w:rsid w:val="004837AE"/>
    <w:rPr>
      <w:rFonts w:ascii="Times New Roman" w:eastAsia="Times New Roman" w:hAnsi="Times New Roman" w:cs="Times New Roman"/>
      <w:sz w:val="26"/>
      <w:szCs w:val="20"/>
    </w:rPr>
  </w:style>
  <w:style w:type="paragraph" w:styleId="BodyText">
    <w:name w:val="Body Text"/>
    <w:basedOn w:val="Normal"/>
    <w:link w:val="BodyTextChar"/>
    <w:rsid w:val="004837AE"/>
  </w:style>
  <w:style w:type="character" w:customStyle="1" w:styleId="BodyTextChar">
    <w:name w:val="Body Text Char"/>
    <w:basedOn w:val="DefaultParagraphFont"/>
    <w:link w:val="BodyText"/>
    <w:rsid w:val="004837AE"/>
    <w:rPr>
      <w:rFonts w:ascii="Times New Roman" w:eastAsia="Times New Roman" w:hAnsi="Times New Roman" w:cs="Times New Roman"/>
      <w:sz w:val="26"/>
      <w:szCs w:val="20"/>
    </w:rPr>
  </w:style>
  <w:style w:type="paragraph" w:customStyle="1" w:styleId="Level1">
    <w:name w:val="Level 1"/>
    <w:basedOn w:val="Normal"/>
    <w:rsid w:val="004837AE"/>
    <w:pPr>
      <w:widowControl w:val="0"/>
      <w:tabs>
        <w:tab w:val="num" w:pos="720"/>
      </w:tabs>
      <w:autoSpaceDE w:val="0"/>
      <w:autoSpaceDN w:val="0"/>
      <w:adjustRightInd w:val="0"/>
      <w:spacing w:after="0"/>
      <w:ind w:left="680" w:right="432" w:hanging="680"/>
      <w:outlineLvl w:val="0"/>
    </w:pPr>
    <w:rPr>
      <w:sz w:val="24"/>
      <w:szCs w:val="24"/>
      <w:lang w:val="en-US"/>
    </w:rPr>
  </w:style>
  <w:style w:type="paragraph" w:styleId="BodyText3">
    <w:name w:val="Body Text 3"/>
    <w:basedOn w:val="Normal"/>
    <w:link w:val="BodyText3Char"/>
    <w:rsid w:val="004837AE"/>
    <w:pPr>
      <w:spacing w:line="360" w:lineRule="auto"/>
      <w:jc w:val="both"/>
    </w:pPr>
    <w:rPr>
      <w:rFonts w:ascii="Arial" w:hAnsi="Arial" w:cs="Arial"/>
      <w:sz w:val="24"/>
    </w:rPr>
  </w:style>
  <w:style w:type="character" w:customStyle="1" w:styleId="BodyText3Char">
    <w:name w:val="Body Text 3 Char"/>
    <w:basedOn w:val="DefaultParagraphFont"/>
    <w:link w:val="BodyText3"/>
    <w:rsid w:val="004837AE"/>
    <w:rPr>
      <w:rFonts w:ascii="Arial" w:eastAsia="Times New Roman" w:hAnsi="Arial" w:cs="Arial"/>
      <w:sz w:val="24"/>
      <w:szCs w:val="20"/>
    </w:rPr>
  </w:style>
  <w:style w:type="paragraph" w:customStyle="1" w:styleId="KB1">
    <w:name w:val="KB1"/>
    <w:basedOn w:val="Normal"/>
    <w:rsid w:val="004837AE"/>
    <w:pPr>
      <w:numPr>
        <w:numId w:val="7"/>
      </w:numPr>
      <w:spacing w:after="0"/>
    </w:pPr>
    <w:rPr>
      <w:rFonts w:ascii="Arial" w:hAnsi="Arial"/>
      <w:b/>
      <w:sz w:val="22"/>
      <w:szCs w:val="24"/>
    </w:rPr>
  </w:style>
  <w:style w:type="paragraph" w:customStyle="1" w:styleId="KB2">
    <w:name w:val="KB2"/>
    <w:basedOn w:val="Normal"/>
    <w:rsid w:val="004837AE"/>
    <w:pPr>
      <w:numPr>
        <w:ilvl w:val="1"/>
        <w:numId w:val="7"/>
      </w:numPr>
      <w:spacing w:after="0"/>
    </w:pPr>
    <w:rPr>
      <w:rFonts w:ascii="Arial" w:hAnsi="Arial"/>
      <w:sz w:val="22"/>
      <w:szCs w:val="24"/>
    </w:rPr>
  </w:style>
  <w:style w:type="paragraph" w:customStyle="1" w:styleId="KB3">
    <w:name w:val="KB3"/>
    <w:basedOn w:val="Normal"/>
    <w:rsid w:val="004837AE"/>
    <w:pPr>
      <w:numPr>
        <w:ilvl w:val="2"/>
        <w:numId w:val="7"/>
      </w:numPr>
      <w:spacing w:after="0"/>
    </w:pPr>
    <w:rPr>
      <w:sz w:val="24"/>
      <w:szCs w:val="24"/>
    </w:rPr>
  </w:style>
  <w:style w:type="paragraph" w:customStyle="1" w:styleId="KB4">
    <w:name w:val="KB4"/>
    <w:basedOn w:val="Normal"/>
    <w:rsid w:val="004837AE"/>
    <w:pPr>
      <w:numPr>
        <w:ilvl w:val="3"/>
        <w:numId w:val="7"/>
      </w:numPr>
      <w:spacing w:after="0"/>
    </w:pPr>
    <w:rPr>
      <w:sz w:val="24"/>
      <w:szCs w:val="24"/>
    </w:rPr>
  </w:style>
  <w:style w:type="paragraph" w:customStyle="1" w:styleId="KB5">
    <w:name w:val="KB5"/>
    <w:basedOn w:val="Normal"/>
    <w:rsid w:val="004837AE"/>
    <w:pPr>
      <w:numPr>
        <w:ilvl w:val="4"/>
        <w:numId w:val="7"/>
      </w:numPr>
      <w:spacing w:after="0"/>
    </w:pPr>
    <w:rPr>
      <w:sz w:val="24"/>
      <w:szCs w:val="24"/>
    </w:rPr>
  </w:style>
  <w:style w:type="paragraph" w:styleId="ListParagraph">
    <w:name w:val="List Paragraph"/>
    <w:basedOn w:val="Normal"/>
    <w:uiPriority w:val="34"/>
    <w:qFormat/>
    <w:rsid w:val="004837AE"/>
    <w:pPr>
      <w:spacing w:after="0"/>
      <w:ind w:left="720"/>
    </w:pPr>
    <w:rPr>
      <w:rFonts w:ascii="Calibri" w:eastAsia="Calibri" w:hAnsi="Calibri"/>
      <w:sz w:val="22"/>
      <w:szCs w:val="22"/>
      <w:lang w:eastAsia="en-GB"/>
    </w:rPr>
  </w:style>
  <w:style w:type="paragraph" w:styleId="Header">
    <w:name w:val="header"/>
    <w:basedOn w:val="Normal"/>
    <w:link w:val="HeaderChar"/>
    <w:uiPriority w:val="99"/>
    <w:unhideWhenUsed/>
    <w:rsid w:val="004837AE"/>
    <w:pPr>
      <w:tabs>
        <w:tab w:val="center" w:pos="4513"/>
        <w:tab w:val="right" w:pos="9026"/>
      </w:tabs>
      <w:spacing w:after="0"/>
    </w:pPr>
  </w:style>
  <w:style w:type="character" w:customStyle="1" w:styleId="HeaderChar">
    <w:name w:val="Header Char"/>
    <w:basedOn w:val="DefaultParagraphFont"/>
    <w:link w:val="Header"/>
    <w:uiPriority w:val="99"/>
    <w:rsid w:val="004837AE"/>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BF760-1BFF-4299-AF78-40E02CCE87EA}"/>
</file>

<file path=customXml/itemProps2.xml><?xml version="1.0" encoding="utf-8"?>
<ds:datastoreItem xmlns:ds="http://schemas.openxmlformats.org/officeDocument/2006/customXml" ds:itemID="{437D363D-F609-47EA-9102-66ED2735BD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5DEC6A-071B-4031-8232-4523A453D8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4750</Words>
  <Characters>23946</Characters>
  <Application>Microsoft Office Word</Application>
  <DocSecurity>0</DocSecurity>
  <Lines>520</Lines>
  <Paragraphs>225</Paragraphs>
  <ScaleCrop>false</ScaleCrop>
  <Company>Keelys LLP</Company>
  <LinksUpToDate>false</LinksUpToDate>
  <CharactersWithSpaces>28471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Parkes</dc:creator>
  <cp:keywords/>
  <dc:description/>
  <cp:lastModifiedBy>Claire Lees</cp:lastModifiedBy>
  <cp:revision>3</cp:revision>
  <dcterms:created xsi:type="dcterms:W3CDTF">2026-07-21T10:17:00Z</dcterms:created>
  <dcterms:modified xsi:type="dcterms:W3CDTF">2026-07-21T10:18:00Z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docLang">
    <vt:lpwstr>en</vt:lpwstr>
  </property>
</Properties>
</file>