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20" w:rsidRPr="004F6C6B" w:rsidRDefault="00860C20" w:rsidP="00860C20">
      <w:pPr>
        <w:pStyle w:val="Heading1"/>
        <w:jc w:val="center"/>
        <w:rPr>
          <w:u w:val="single"/>
        </w:rPr>
      </w:pPr>
      <w:r>
        <w:rPr>
          <w:u w:val="single"/>
        </w:rPr>
        <w:t xml:space="preserve">The Role of </w:t>
      </w:r>
      <w:bookmarkStart w:id="0" w:name="_GoBack"/>
      <w:bookmarkEnd w:id="0"/>
      <w:proofErr w:type="gramStart"/>
      <w:r w:rsidRPr="004F6C6B">
        <w:rPr>
          <w:u w:val="single"/>
        </w:rPr>
        <w:t>The</w:t>
      </w:r>
      <w:proofErr w:type="gramEnd"/>
      <w:r w:rsidRPr="004F6C6B">
        <w:rPr>
          <w:u w:val="single"/>
        </w:rPr>
        <w:t xml:space="preserve"> Assistant Rural Dean</w:t>
      </w:r>
    </w:p>
    <w:p w:rsidR="00860C20" w:rsidRPr="00054FFE" w:rsidRDefault="00860C20" w:rsidP="00860C20"/>
    <w:p w:rsidR="00860C20" w:rsidRPr="005A4EA8" w:rsidRDefault="00860C20" w:rsidP="00860C20">
      <w:pPr>
        <w:pStyle w:val="Default"/>
        <w:spacing w:line="276" w:lineRule="auto"/>
        <w:rPr>
          <w:rFonts w:asciiTheme="minorHAnsi" w:hAnsiTheme="minorHAnsi"/>
          <w:sz w:val="23"/>
          <w:szCs w:val="23"/>
        </w:rPr>
      </w:pPr>
      <w:r w:rsidRPr="005A4EA8">
        <w:rPr>
          <w:rFonts w:asciiTheme="minorHAnsi" w:hAnsiTheme="minorHAnsi"/>
          <w:sz w:val="23"/>
          <w:szCs w:val="23"/>
        </w:rPr>
        <w:t xml:space="preserve">A rural dean may </w:t>
      </w:r>
      <w:r>
        <w:rPr>
          <w:rFonts w:asciiTheme="minorHAnsi" w:hAnsiTheme="minorHAnsi"/>
          <w:sz w:val="23"/>
          <w:szCs w:val="23"/>
        </w:rPr>
        <w:t xml:space="preserve">make a </w:t>
      </w:r>
      <w:r w:rsidRPr="005A4EA8">
        <w:rPr>
          <w:rFonts w:asciiTheme="minorHAnsi" w:hAnsiTheme="minorHAnsi"/>
          <w:sz w:val="23"/>
          <w:szCs w:val="23"/>
        </w:rPr>
        <w:t xml:space="preserve">request </w:t>
      </w:r>
      <w:r>
        <w:rPr>
          <w:rFonts w:asciiTheme="minorHAnsi" w:hAnsiTheme="minorHAnsi"/>
          <w:sz w:val="23"/>
          <w:szCs w:val="23"/>
        </w:rPr>
        <w:t xml:space="preserve">to </w:t>
      </w:r>
      <w:r w:rsidRPr="005A4EA8">
        <w:rPr>
          <w:rFonts w:asciiTheme="minorHAnsi" w:hAnsiTheme="minorHAnsi"/>
          <w:sz w:val="23"/>
          <w:szCs w:val="23"/>
        </w:rPr>
        <w:t xml:space="preserve">the archdeacon that a colleague becomes an assistant. The choice of assistant rural dean is subject to approval by the bishop and licensed by the bishop. It is not assumed that an assistant rural dean will automatically become rural dean. </w:t>
      </w:r>
    </w:p>
    <w:p w:rsidR="00860C20" w:rsidRPr="007E4DD1" w:rsidRDefault="00860C20" w:rsidP="00860C20">
      <w:pPr>
        <w:pStyle w:val="Heading1"/>
      </w:pPr>
      <w:r>
        <w:t>Appointment and Conditions of Service</w:t>
      </w:r>
    </w:p>
    <w:p w:rsidR="00860C20" w:rsidRDefault="00860C20" w:rsidP="00860C20">
      <w:pPr>
        <w:pStyle w:val="ListParagraph"/>
        <w:numPr>
          <w:ilvl w:val="0"/>
          <w:numId w:val="1"/>
        </w:numPr>
        <w:rPr>
          <w:sz w:val="23"/>
          <w:szCs w:val="23"/>
        </w:rPr>
      </w:pPr>
      <w:r w:rsidRPr="0009553F">
        <w:rPr>
          <w:sz w:val="23"/>
          <w:szCs w:val="23"/>
        </w:rPr>
        <w:t>The appointment is for a set term</w:t>
      </w:r>
      <w:r>
        <w:rPr>
          <w:sz w:val="23"/>
          <w:szCs w:val="23"/>
        </w:rPr>
        <w:t>.</w:t>
      </w:r>
    </w:p>
    <w:p w:rsidR="00860C20" w:rsidRPr="0009553F" w:rsidRDefault="00860C20" w:rsidP="00860C20">
      <w:pPr>
        <w:pStyle w:val="ListParagraph"/>
        <w:numPr>
          <w:ilvl w:val="0"/>
          <w:numId w:val="1"/>
        </w:numPr>
        <w:rPr>
          <w:sz w:val="23"/>
          <w:szCs w:val="23"/>
        </w:rPr>
      </w:pPr>
      <w:r w:rsidRPr="0009553F">
        <w:rPr>
          <w:sz w:val="23"/>
          <w:szCs w:val="23"/>
        </w:rPr>
        <w:t>The Assistant Rural Dean will be commissioned by the Bishop or Archdeacon, usually in the context of a deanery event.</w:t>
      </w:r>
    </w:p>
    <w:p w:rsidR="00860C20" w:rsidRDefault="00860C20" w:rsidP="00860C20">
      <w:pPr>
        <w:pStyle w:val="ListParagraph"/>
        <w:numPr>
          <w:ilvl w:val="0"/>
          <w:numId w:val="1"/>
        </w:numPr>
        <w:rPr>
          <w:sz w:val="23"/>
          <w:szCs w:val="23"/>
        </w:rPr>
      </w:pPr>
      <w:r>
        <w:rPr>
          <w:sz w:val="23"/>
          <w:szCs w:val="23"/>
        </w:rPr>
        <w:t>Expenses for the work required in fulfilling the role of Assistant Rural Dean are met in full, in line with the guidelines for Rural Deans.</w:t>
      </w:r>
    </w:p>
    <w:p w:rsidR="00860C20" w:rsidRPr="00AB3724" w:rsidRDefault="00860C20" w:rsidP="00860C20">
      <w:pPr>
        <w:pStyle w:val="ListParagraph"/>
        <w:numPr>
          <w:ilvl w:val="0"/>
          <w:numId w:val="1"/>
        </w:numPr>
        <w:rPr>
          <w:sz w:val="23"/>
          <w:szCs w:val="23"/>
        </w:rPr>
      </w:pPr>
      <w:r>
        <w:rPr>
          <w:sz w:val="23"/>
          <w:szCs w:val="23"/>
        </w:rPr>
        <w:t>Expenses are paid from the same fund as the Rural Dean; where a maximum permitted amount is set, this is to be divided between the Rural Dean and Assistant Rural Dean, by arrangement between them.</w:t>
      </w:r>
    </w:p>
    <w:p w:rsidR="00860C20" w:rsidRPr="007E4DD1" w:rsidRDefault="00860C20" w:rsidP="00860C20">
      <w:pPr>
        <w:pStyle w:val="Heading1"/>
      </w:pPr>
      <w:r>
        <w:t>Responsibilities of the Assistant Rural Dean</w:t>
      </w:r>
    </w:p>
    <w:p w:rsidR="00860C20" w:rsidRPr="005A4EA8" w:rsidRDefault="00860C20" w:rsidP="00860C20">
      <w:pPr>
        <w:pStyle w:val="Default"/>
        <w:spacing w:line="276" w:lineRule="auto"/>
        <w:rPr>
          <w:rFonts w:asciiTheme="minorHAnsi" w:hAnsiTheme="minorHAnsi"/>
          <w:color w:val="auto"/>
          <w:sz w:val="23"/>
          <w:szCs w:val="23"/>
        </w:rPr>
      </w:pPr>
      <w:r w:rsidRPr="005A4EA8">
        <w:rPr>
          <w:rFonts w:asciiTheme="minorHAnsi" w:hAnsiTheme="minorHAnsi"/>
          <w:color w:val="auto"/>
          <w:sz w:val="23"/>
          <w:szCs w:val="23"/>
        </w:rPr>
        <w:t>There is no template for the role of assistant rural dean</w:t>
      </w:r>
      <w:r>
        <w:rPr>
          <w:rFonts w:asciiTheme="minorHAnsi" w:hAnsiTheme="minorHAnsi"/>
          <w:color w:val="auto"/>
          <w:sz w:val="23"/>
          <w:szCs w:val="23"/>
        </w:rPr>
        <w:t xml:space="preserve"> and the assistant role is not the same as a ‘deputy’</w:t>
      </w:r>
      <w:r w:rsidRPr="005A4EA8">
        <w:rPr>
          <w:rFonts w:asciiTheme="minorHAnsi" w:hAnsiTheme="minorHAnsi"/>
          <w:color w:val="auto"/>
          <w:sz w:val="23"/>
          <w:szCs w:val="23"/>
        </w:rPr>
        <w:t xml:space="preserve">. Each deanery is different, and the skills and gifts of the rural dean and assistant rural dean will vary from deanery to deanery. In some places, having an assistant rural dean from a different part of the deanery or of a different theological emphasis will be very important. </w:t>
      </w:r>
    </w:p>
    <w:p w:rsidR="00860C20" w:rsidRDefault="00860C20" w:rsidP="00860C20">
      <w:pPr>
        <w:pStyle w:val="Default"/>
        <w:spacing w:line="276" w:lineRule="auto"/>
        <w:rPr>
          <w:rFonts w:asciiTheme="minorHAnsi" w:hAnsiTheme="minorHAnsi"/>
          <w:color w:val="auto"/>
          <w:sz w:val="23"/>
          <w:szCs w:val="23"/>
        </w:rPr>
      </w:pPr>
      <w:r w:rsidRPr="005A4EA8">
        <w:rPr>
          <w:rFonts w:asciiTheme="minorHAnsi" w:hAnsiTheme="minorHAnsi"/>
          <w:color w:val="auto"/>
          <w:sz w:val="23"/>
          <w:szCs w:val="23"/>
        </w:rPr>
        <w:t>Below is a set of questions, covering some of the issues that should be agreed between the rural dean and assistant rural dean</w:t>
      </w:r>
      <w:r w:rsidRPr="003B44ED">
        <w:rPr>
          <w:rFonts w:asciiTheme="minorHAnsi" w:hAnsiTheme="minorHAnsi"/>
          <w:color w:val="auto"/>
          <w:sz w:val="23"/>
          <w:szCs w:val="23"/>
        </w:rPr>
        <w:t xml:space="preserve"> and summarised in a working agreement,</w:t>
      </w:r>
      <w:r w:rsidRPr="005A4EA8">
        <w:rPr>
          <w:rFonts w:asciiTheme="minorHAnsi" w:hAnsiTheme="minorHAnsi"/>
          <w:color w:val="auto"/>
          <w:sz w:val="23"/>
          <w:szCs w:val="23"/>
        </w:rPr>
        <w:t xml:space="preserve"> prior to licensing. </w:t>
      </w:r>
      <w:r w:rsidRPr="003B44ED">
        <w:rPr>
          <w:rFonts w:asciiTheme="minorHAnsi" w:hAnsiTheme="minorHAnsi"/>
          <w:color w:val="auto"/>
          <w:sz w:val="23"/>
          <w:szCs w:val="23"/>
        </w:rPr>
        <w:t>The working agreement</w:t>
      </w:r>
      <w:r w:rsidRPr="005A4EA8">
        <w:rPr>
          <w:rFonts w:asciiTheme="minorHAnsi" w:hAnsiTheme="minorHAnsi"/>
          <w:color w:val="auto"/>
          <w:sz w:val="23"/>
          <w:szCs w:val="23"/>
        </w:rPr>
        <w:t xml:space="preserve"> should be discussed and agreed with your archdeacon </w:t>
      </w:r>
      <w:r w:rsidRPr="003B44ED">
        <w:rPr>
          <w:rFonts w:asciiTheme="minorHAnsi" w:hAnsiTheme="minorHAnsi"/>
          <w:color w:val="auto"/>
          <w:sz w:val="23"/>
          <w:szCs w:val="23"/>
        </w:rPr>
        <w:t xml:space="preserve">and a copy provided to them, </w:t>
      </w:r>
      <w:r w:rsidRPr="005A4EA8">
        <w:rPr>
          <w:rFonts w:asciiTheme="minorHAnsi" w:hAnsiTheme="minorHAnsi"/>
          <w:color w:val="auto"/>
          <w:sz w:val="23"/>
          <w:szCs w:val="23"/>
        </w:rPr>
        <w:t xml:space="preserve">when you have decided what is right for you. </w:t>
      </w:r>
    </w:p>
    <w:p w:rsidR="00860C20" w:rsidRPr="005A4EA8" w:rsidRDefault="00860C20" w:rsidP="00860C20">
      <w:pPr>
        <w:pStyle w:val="Default"/>
        <w:spacing w:line="276" w:lineRule="auto"/>
        <w:rPr>
          <w:rFonts w:asciiTheme="minorHAnsi" w:hAnsiTheme="minorHAnsi"/>
          <w:color w:val="auto"/>
          <w:sz w:val="23"/>
          <w:szCs w:val="23"/>
        </w:rPr>
      </w:pPr>
    </w:p>
    <w:p w:rsidR="00860C20" w:rsidRPr="005A4EA8" w:rsidRDefault="00860C20" w:rsidP="00860C20">
      <w:pPr>
        <w:pStyle w:val="Default"/>
        <w:spacing w:line="276" w:lineRule="auto"/>
        <w:rPr>
          <w:rFonts w:asciiTheme="minorHAnsi" w:hAnsiTheme="minorHAnsi"/>
          <w:color w:val="auto"/>
          <w:sz w:val="23"/>
          <w:szCs w:val="23"/>
        </w:rPr>
      </w:pPr>
      <w:r w:rsidRPr="005A4EA8">
        <w:rPr>
          <w:rFonts w:asciiTheme="minorHAnsi" w:hAnsiTheme="minorHAnsi"/>
          <w:color w:val="auto"/>
          <w:sz w:val="23"/>
          <w:szCs w:val="23"/>
        </w:rPr>
        <w:t xml:space="preserve">‘Public’ tasks: </w:t>
      </w:r>
    </w:p>
    <w:p w:rsidR="00860C20" w:rsidRPr="005A4EA8" w:rsidRDefault="00860C20" w:rsidP="00860C20">
      <w:pPr>
        <w:pStyle w:val="Default"/>
        <w:numPr>
          <w:ilvl w:val="0"/>
          <w:numId w:val="2"/>
        </w:numPr>
        <w:spacing w:after="45" w:line="276" w:lineRule="auto"/>
        <w:rPr>
          <w:rFonts w:asciiTheme="minorHAnsi" w:hAnsiTheme="minorHAnsi"/>
          <w:color w:val="auto"/>
          <w:sz w:val="23"/>
          <w:szCs w:val="23"/>
        </w:rPr>
      </w:pPr>
      <w:r>
        <w:rPr>
          <w:rFonts w:asciiTheme="minorHAnsi" w:hAnsiTheme="minorHAnsi"/>
          <w:color w:val="auto"/>
          <w:sz w:val="23"/>
          <w:szCs w:val="23"/>
        </w:rPr>
        <w:t xml:space="preserve">How will </w:t>
      </w:r>
      <w:r w:rsidRPr="005A4EA8">
        <w:rPr>
          <w:rFonts w:asciiTheme="minorHAnsi" w:hAnsiTheme="minorHAnsi"/>
          <w:color w:val="auto"/>
          <w:sz w:val="23"/>
          <w:szCs w:val="23"/>
        </w:rPr>
        <w:t xml:space="preserve">chairing of the deanery synod </w:t>
      </w:r>
      <w:r>
        <w:rPr>
          <w:rFonts w:asciiTheme="minorHAnsi" w:hAnsiTheme="minorHAnsi"/>
          <w:color w:val="auto"/>
          <w:sz w:val="23"/>
          <w:szCs w:val="23"/>
        </w:rPr>
        <w:t xml:space="preserve">be </w:t>
      </w:r>
      <w:r w:rsidRPr="005A4EA8">
        <w:rPr>
          <w:rFonts w:asciiTheme="minorHAnsi" w:hAnsiTheme="minorHAnsi"/>
          <w:color w:val="auto"/>
          <w:sz w:val="23"/>
          <w:szCs w:val="23"/>
        </w:rPr>
        <w:t>share</w:t>
      </w:r>
      <w:r>
        <w:rPr>
          <w:rFonts w:asciiTheme="minorHAnsi" w:hAnsiTheme="minorHAnsi"/>
          <w:color w:val="auto"/>
          <w:sz w:val="23"/>
          <w:szCs w:val="23"/>
        </w:rPr>
        <w:t>d</w:t>
      </w:r>
      <w:r w:rsidRPr="005A4EA8">
        <w:rPr>
          <w:rFonts w:asciiTheme="minorHAnsi" w:hAnsiTheme="minorHAnsi"/>
          <w:color w:val="auto"/>
          <w:sz w:val="23"/>
          <w:szCs w:val="23"/>
        </w:rPr>
        <w:t xml:space="preserve"> (together with the lay chair)? </w:t>
      </w:r>
    </w:p>
    <w:p w:rsidR="00860C20" w:rsidRDefault="00860C20" w:rsidP="00860C20">
      <w:pPr>
        <w:pStyle w:val="Default"/>
        <w:numPr>
          <w:ilvl w:val="0"/>
          <w:numId w:val="2"/>
        </w:numPr>
        <w:spacing w:line="276" w:lineRule="auto"/>
        <w:rPr>
          <w:rFonts w:asciiTheme="minorHAnsi" w:hAnsiTheme="minorHAnsi"/>
          <w:color w:val="auto"/>
          <w:sz w:val="23"/>
          <w:szCs w:val="23"/>
        </w:rPr>
      </w:pPr>
      <w:r w:rsidRPr="005A4EA8">
        <w:rPr>
          <w:rFonts w:asciiTheme="minorHAnsi" w:hAnsiTheme="minorHAnsi"/>
          <w:color w:val="auto"/>
          <w:sz w:val="23"/>
          <w:szCs w:val="23"/>
        </w:rPr>
        <w:t xml:space="preserve">How will </w:t>
      </w:r>
      <w:r>
        <w:rPr>
          <w:rFonts w:asciiTheme="minorHAnsi" w:hAnsiTheme="minorHAnsi"/>
          <w:color w:val="auto"/>
          <w:sz w:val="23"/>
          <w:szCs w:val="23"/>
        </w:rPr>
        <w:t>the</w:t>
      </w:r>
      <w:r w:rsidRPr="005A4EA8">
        <w:rPr>
          <w:rFonts w:asciiTheme="minorHAnsi" w:hAnsiTheme="minorHAnsi"/>
          <w:color w:val="auto"/>
          <w:sz w:val="23"/>
          <w:szCs w:val="23"/>
        </w:rPr>
        <w:t xml:space="preserve"> chairing of chapter</w:t>
      </w:r>
      <w:r w:rsidRPr="00C6035C">
        <w:rPr>
          <w:rFonts w:asciiTheme="minorHAnsi" w:hAnsiTheme="minorHAnsi"/>
          <w:color w:val="auto"/>
          <w:sz w:val="23"/>
          <w:szCs w:val="23"/>
        </w:rPr>
        <w:t xml:space="preserve"> </w:t>
      </w:r>
      <w:r>
        <w:rPr>
          <w:rFonts w:asciiTheme="minorHAnsi" w:hAnsiTheme="minorHAnsi"/>
          <w:color w:val="auto"/>
          <w:sz w:val="23"/>
          <w:szCs w:val="23"/>
        </w:rPr>
        <w:t xml:space="preserve">be </w:t>
      </w:r>
      <w:r w:rsidRPr="005A4EA8">
        <w:rPr>
          <w:rFonts w:asciiTheme="minorHAnsi" w:hAnsiTheme="minorHAnsi"/>
          <w:color w:val="auto"/>
          <w:sz w:val="23"/>
          <w:szCs w:val="23"/>
        </w:rPr>
        <w:t>share</w:t>
      </w:r>
      <w:r>
        <w:rPr>
          <w:rFonts w:asciiTheme="minorHAnsi" w:hAnsiTheme="minorHAnsi"/>
          <w:color w:val="auto"/>
          <w:sz w:val="23"/>
          <w:szCs w:val="23"/>
        </w:rPr>
        <w:t>d</w:t>
      </w:r>
      <w:r w:rsidRPr="005A4EA8">
        <w:rPr>
          <w:rFonts w:asciiTheme="minorHAnsi" w:hAnsiTheme="minorHAnsi"/>
          <w:color w:val="auto"/>
          <w:sz w:val="23"/>
          <w:szCs w:val="23"/>
        </w:rPr>
        <w:t xml:space="preserve">? </w:t>
      </w:r>
    </w:p>
    <w:p w:rsidR="00860C20" w:rsidRPr="006E6B87" w:rsidRDefault="00860C20" w:rsidP="00860C20">
      <w:pPr>
        <w:pStyle w:val="Default"/>
        <w:numPr>
          <w:ilvl w:val="0"/>
          <w:numId w:val="2"/>
        </w:numPr>
        <w:spacing w:line="276" w:lineRule="auto"/>
        <w:rPr>
          <w:rFonts w:asciiTheme="minorHAnsi" w:hAnsiTheme="minorHAnsi"/>
          <w:color w:val="auto"/>
          <w:sz w:val="23"/>
          <w:szCs w:val="23"/>
        </w:rPr>
      </w:pPr>
      <w:r w:rsidRPr="006E6B87">
        <w:rPr>
          <w:rFonts w:asciiTheme="minorHAnsi" w:hAnsiTheme="minorHAnsi"/>
          <w:color w:val="auto"/>
          <w:sz w:val="23"/>
          <w:szCs w:val="23"/>
        </w:rPr>
        <w:t>How will information from meetings with Bishops and Archdeacons</w:t>
      </w:r>
      <w:r>
        <w:rPr>
          <w:rFonts w:asciiTheme="minorHAnsi" w:hAnsiTheme="minorHAnsi"/>
          <w:color w:val="auto"/>
          <w:sz w:val="23"/>
          <w:szCs w:val="23"/>
        </w:rPr>
        <w:t xml:space="preserve"> be</w:t>
      </w:r>
      <w:r w:rsidRPr="006E6B87">
        <w:rPr>
          <w:rFonts w:asciiTheme="minorHAnsi" w:hAnsiTheme="minorHAnsi"/>
          <w:color w:val="auto"/>
          <w:sz w:val="23"/>
          <w:szCs w:val="23"/>
        </w:rPr>
        <w:t xml:space="preserve"> share</w:t>
      </w:r>
      <w:r>
        <w:rPr>
          <w:rFonts w:asciiTheme="minorHAnsi" w:hAnsiTheme="minorHAnsi"/>
          <w:color w:val="auto"/>
          <w:sz w:val="23"/>
          <w:szCs w:val="23"/>
        </w:rPr>
        <w:t>d by</w:t>
      </w:r>
      <w:r w:rsidRPr="006E6B87">
        <w:rPr>
          <w:rFonts w:asciiTheme="minorHAnsi" w:hAnsiTheme="minorHAnsi"/>
          <w:color w:val="auto"/>
          <w:sz w:val="23"/>
          <w:szCs w:val="23"/>
        </w:rPr>
        <w:t xml:space="preserve"> the Rural Dean? </w:t>
      </w:r>
    </w:p>
    <w:p w:rsidR="00860C20" w:rsidRPr="006E6B87" w:rsidRDefault="00860C20" w:rsidP="00860C20">
      <w:pPr>
        <w:pStyle w:val="Default"/>
        <w:numPr>
          <w:ilvl w:val="0"/>
          <w:numId w:val="2"/>
        </w:numPr>
        <w:spacing w:after="49" w:line="276" w:lineRule="auto"/>
        <w:rPr>
          <w:rFonts w:asciiTheme="minorHAnsi" w:hAnsiTheme="minorHAnsi"/>
          <w:color w:val="auto"/>
          <w:sz w:val="23"/>
          <w:szCs w:val="23"/>
        </w:rPr>
      </w:pPr>
      <w:r w:rsidRPr="006E6B87">
        <w:rPr>
          <w:rFonts w:asciiTheme="minorHAnsi" w:hAnsiTheme="minorHAnsi"/>
          <w:color w:val="auto"/>
          <w:sz w:val="23"/>
          <w:szCs w:val="23"/>
        </w:rPr>
        <w:t xml:space="preserve">How will the oversight of parishes in vacancy be shared? (One possibility may be a geographical split, taking half the deanery each.) </w:t>
      </w:r>
    </w:p>
    <w:p w:rsidR="00860C20" w:rsidRPr="006E6B87" w:rsidRDefault="00860C20" w:rsidP="00860C20">
      <w:pPr>
        <w:pStyle w:val="Default"/>
        <w:numPr>
          <w:ilvl w:val="0"/>
          <w:numId w:val="2"/>
        </w:numPr>
        <w:spacing w:line="276" w:lineRule="auto"/>
        <w:rPr>
          <w:rFonts w:asciiTheme="minorHAnsi" w:hAnsiTheme="minorHAnsi"/>
          <w:color w:val="auto"/>
          <w:sz w:val="23"/>
          <w:szCs w:val="23"/>
        </w:rPr>
      </w:pPr>
      <w:r w:rsidRPr="006E6B87">
        <w:rPr>
          <w:rFonts w:asciiTheme="minorHAnsi" w:hAnsiTheme="minorHAnsi"/>
          <w:color w:val="auto"/>
          <w:sz w:val="23"/>
          <w:szCs w:val="23"/>
        </w:rPr>
        <w:t xml:space="preserve">Will the same criteria for involvement in appointments – parish profile, shortlisting, interviews, </w:t>
      </w:r>
      <w:proofErr w:type="spellStart"/>
      <w:r w:rsidRPr="006E6B87">
        <w:rPr>
          <w:rFonts w:asciiTheme="minorHAnsi" w:hAnsiTheme="minorHAnsi"/>
          <w:color w:val="auto"/>
          <w:sz w:val="23"/>
          <w:szCs w:val="23"/>
        </w:rPr>
        <w:t>etc</w:t>
      </w:r>
      <w:proofErr w:type="spellEnd"/>
      <w:r w:rsidRPr="006E6B87">
        <w:rPr>
          <w:rFonts w:asciiTheme="minorHAnsi" w:hAnsiTheme="minorHAnsi"/>
          <w:color w:val="auto"/>
          <w:sz w:val="23"/>
          <w:szCs w:val="23"/>
        </w:rPr>
        <w:t xml:space="preserve"> be used? </w:t>
      </w:r>
    </w:p>
    <w:p w:rsidR="00860C20" w:rsidRPr="006E6B87" w:rsidRDefault="00860C20" w:rsidP="00860C20">
      <w:pPr>
        <w:pStyle w:val="Default"/>
        <w:numPr>
          <w:ilvl w:val="0"/>
          <w:numId w:val="2"/>
        </w:numPr>
        <w:spacing w:line="276" w:lineRule="auto"/>
        <w:rPr>
          <w:rFonts w:asciiTheme="minorHAnsi" w:hAnsiTheme="minorHAnsi"/>
          <w:color w:val="auto"/>
          <w:sz w:val="23"/>
          <w:szCs w:val="23"/>
        </w:rPr>
      </w:pPr>
      <w:r w:rsidRPr="006E6B87">
        <w:rPr>
          <w:rFonts w:asciiTheme="minorHAnsi" w:hAnsiTheme="minorHAnsi"/>
          <w:color w:val="auto"/>
          <w:sz w:val="23"/>
          <w:szCs w:val="23"/>
        </w:rPr>
        <w:t>How will the task of parish visitations be shared?</w:t>
      </w:r>
    </w:p>
    <w:p w:rsidR="00860C20" w:rsidRPr="006E6B87" w:rsidRDefault="00860C20" w:rsidP="00860C20">
      <w:pPr>
        <w:pStyle w:val="Default"/>
        <w:numPr>
          <w:ilvl w:val="0"/>
          <w:numId w:val="2"/>
        </w:numPr>
        <w:spacing w:line="276" w:lineRule="auto"/>
        <w:rPr>
          <w:rFonts w:asciiTheme="minorHAnsi" w:hAnsiTheme="minorHAnsi"/>
          <w:color w:val="auto"/>
          <w:sz w:val="23"/>
          <w:szCs w:val="23"/>
        </w:rPr>
      </w:pPr>
      <w:r w:rsidRPr="006E6B87">
        <w:rPr>
          <w:rFonts w:asciiTheme="minorHAnsi" w:hAnsiTheme="minorHAnsi"/>
          <w:color w:val="auto"/>
          <w:sz w:val="23"/>
          <w:szCs w:val="23"/>
        </w:rPr>
        <w:t>How will you meet together to offer support for each other?</w:t>
      </w:r>
    </w:p>
    <w:p w:rsidR="006375BD" w:rsidRDefault="00860C20" w:rsidP="00860C20">
      <w:pPr>
        <w:pStyle w:val="Default"/>
        <w:numPr>
          <w:ilvl w:val="0"/>
          <w:numId w:val="2"/>
        </w:numPr>
        <w:spacing w:line="276" w:lineRule="auto"/>
      </w:pPr>
      <w:r w:rsidRPr="00860C20">
        <w:rPr>
          <w:rFonts w:asciiTheme="minorHAnsi" w:hAnsiTheme="minorHAnsi"/>
          <w:color w:val="auto"/>
          <w:sz w:val="23"/>
          <w:szCs w:val="23"/>
        </w:rPr>
        <w:t>When is it appropriate for the Assistant to deputise for the Rural Dean?</w:t>
      </w:r>
    </w:p>
    <w:sectPr w:rsidR="00637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0E50"/>
    <w:multiLevelType w:val="hybridMultilevel"/>
    <w:tmpl w:val="9A2AD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E1C5A5F"/>
    <w:multiLevelType w:val="hybridMultilevel"/>
    <w:tmpl w:val="9186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20"/>
    <w:rsid w:val="002B36F0"/>
    <w:rsid w:val="006375BD"/>
    <w:rsid w:val="0086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20"/>
    <w:pPr>
      <w:spacing w:after="200" w:line="276" w:lineRule="auto"/>
    </w:pPr>
  </w:style>
  <w:style w:type="paragraph" w:styleId="Heading1">
    <w:name w:val="heading 1"/>
    <w:basedOn w:val="Normal"/>
    <w:next w:val="Normal"/>
    <w:link w:val="Heading1Char"/>
    <w:uiPriority w:val="9"/>
    <w:qFormat/>
    <w:rsid w:val="00860C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C2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860C2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860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20"/>
    <w:pPr>
      <w:spacing w:after="200" w:line="276" w:lineRule="auto"/>
    </w:pPr>
  </w:style>
  <w:style w:type="paragraph" w:styleId="Heading1">
    <w:name w:val="heading 1"/>
    <w:basedOn w:val="Normal"/>
    <w:next w:val="Normal"/>
    <w:link w:val="Heading1Char"/>
    <w:uiPriority w:val="9"/>
    <w:qFormat/>
    <w:rsid w:val="00860C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C2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860C2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860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Maddocks</dc:creator>
  <cp:lastModifiedBy>Alison Maddocks</cp:lastModifiedBy>
  <cp:revision>2</cp:revision>
  <cp:lastPrinted>2014-07-23T15:29:00Z</cp:lastPrinted>
  <dcterms:created xsi:type="dcterms:W3CDTF">2014-07-23T15:28:00Z</dcterms:created>
  <dcterms:modified xsi:type="dcterms:W3CDTF">2014-07-23T15:30:00Z</dcterms:modified>
</cp:coreProperties>
</file>