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76D40" w14:textId="77777777" w:rsidR="00494761" w:rsidRDefault="00494761" w:rsidP="00657ECE">
      <w:pPr>
        <w:pStyle w:val="Default"/>
        <w:rPr>
          <w:noProof/>
          <w:sz w:val="22"/>
          <w:szCs w:val="22"/>
          <w:lang w:eastAsia="en-GB"/>
        </w:rPr>
      </w:pPr>
      <w:r>
        <w:rPr>
          <w:rFonts w:ascii="Arial Rounded MT Bold" w:hAnsi="Arial Rounded MT Bold" w:cs="Arial Rounded MT Bold"/>
          <w:noProof/>
          <w:sz w:val="22"/>
          <w:szCs w:val="22"/>
        </w:rPr>
        <w:drawing>
          <wp:inline distT="0" distB="0" distL="0" distR="0" wp14:anchorId="31702976" wp14:editId="36F34ED6">
            <wp:extent cx="5937885" cy="743585"/>
            <wp:effectExtent l="0" t="0" r="5715"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743585"/>
                    </a:xfrm>
                    <a:prstGeom prst="rect">
                      <a:avLst/>
                    </a:prstGeom>
                    <a:noFill/>
                  </pic:spPr>
                </pic:pic>
              </a:graphicData>
            </a:graphic>
          </wp:inline>
        </w:drawing>
      </w:r>
    </w:p>
    <w:p w14:paraId="6CD2827A" w14:textId="77777777" w:rsidR="00494761" w:rsidRDefault="00494761" w:rsidP="00657ECE">
      <w:pPr>
        <w:pStyle w:val="Default"/>
        <w:rPr>
          <w:noProof/>
          <w:sz w:val="22"/>
          <w:szCs w:val="22"/>
          <w:lang w:eastAsia="en-GB"/>
        </w:rPr>
      </w:pPr>
    </w:p>
    <w:p w14:paraId="211F8A95" w14:textId="1BF6F99B"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794FD0">
        <w:rPr>
          <w:rFonts w:ascii="Arial Rounded MT Bold" w:hAnsi="Arial Rounded MT Bold" w:cs="Arial Rounded MT Bold"/>
          <w:sz w:val="22"/>
          <w:szCs w:val="22"/>
        </w:rPr>
        <w:t>Open the Book Volunteer</w:t>
      </w:r>
    </w:p>
    <w:p w14:paraId="521447E0" w14:textId="77777777" w:rsidR="00657ECE" w:rsidRDefault="00657ECE" w:rsidP="00657ECE">
      <w:pPr>
        <w:pStyle w:val="Default"/>
      </w:pPr>
    </w:p>
    <w:p w14:paraId="15801AC6" w14:textId="77777777" w:rsidR="00494761" w:rsidRDefault="00B10F4A" w:rsidP="00494761">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w:t>
      </w:r>
      <w:r w:rsidR="00494761" w:rsidRPr="00980A4E">
        <w:rPr>
          <w:sz w:val="22"/>
          <w:szCs w:val="22"/>
        </w:rPr>
        <w:t xml:space="preserve">Parish Safeguarding </w:t>
      </w:r>
      <w:r w:rsidR="00494761">
        <w:rPr>
          <w:sz w:val="22"/>
          <w:szCs w:val="22"/>
        </w:rPr>
        <w:t>Officer (PSO) or the Diocesan Safeguarding Team.</w:t>
      </w:r>
    </w:p>
    <w:p w14:paraId="4324C267" w14:textId="6E8FE2B6" w:rsidR="00980A4E" w:rsidRPr="00980A4E" w:rsidRDefault="00980A4E" w:rsidP="00B10F4A">
      <w:pPr>
        <w:pStyle w:val="Default"/>
        <w:rPr>
          <w:sz w:val="22"/>
          <w:szCs w:val="22"/>
        </w:rPr>
      </w:pPr>
    </w:p>
    <w:p w14:paraId="7442B59E"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3E3E6430"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7A964D97"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732B96FC"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6A4C2892"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06BD5FF4"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2A16D13C"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4865AA1C" w14:textId="77777777"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Social Services in an emergency</w:t>
      </w:r>
      <w:r w:rsidRPr="00980A4E">
        <w:rPr>
          <w:sz w:val="22"/>
          <w:szCs w:val="22"/>
        </w:rPr>
        <w:t xml:space="preserve">. </w:t>
      </w:r>
    </w:p>
    <w:p w14:paraId="7F3BE0AA"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527"/>
      </w:tblGrid>
      <w:tr w:rsidR="00B10F4A" w14:paraId="31007C05" w14:textId="77777777" w:rsidTr="0063457B">
        <w:tc>
          <w:tcPr>
            <w:tcW w:w="5244" w:type="dxa"/>
            <w:shd w:val="clear" w:color="auto" w:fill="BDD6EE" w:themeFill="accent1" w:themeFillTint="66"/>
          </w:tcPr>
          <w:p w14:paraId="3726DA8F"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689B8314" w14:textId="77777777" w:rsidR="00B10F4A" w:rsidRPr="00980A4E" w:rsidRDefault="00794FD0" w:rsidP="0042127F">
            <w:pPr>
              <w:pStyle w:val="Default"/>
              <w:rPr>
                <w:sz w:val="22"/>
                <w:szCs w:val="22"/>
              </w:rPr>
            </w:pPr>
            <w:r>
              <w:rPr>
                <w:sz w:val="22"/>
                <w:szCs w:val="22"/>
              </w:rPr>
              <w:t>Open the Book Volunteer</w:t>
            </w:r>
          </w:p>
        </w:tc>
      </w:tr>
      <w:tr w:rsidR="00B10F4A" w14:paraId="596B545E" w14:textId="77777777" w:rsidTr="0063457B">
        <w:tc>
          <w:tcPr>
            <w:tcW w:w="5244" w:type="dxa"/>
            <w:shd w:val="clear" w:color="auto" w:fill="BDD6EE" w:themeFill="accent1" w:themeFillTint="66"/>
          </w:tcPr>
          <w:p w14:paraId="7AA298EA"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4AD145B0" w14:textId="77777777" w:rsidR="00B10F4A" w:rsidRPr="00980A4E" w:rsidRDefault="0042127F" w:rsidP="0082321B">
            <w:pPr>
              <w:pStyle w:val="Default"/>
              <w:rPr>
                <w:sz w:val="22"/>
                <w:szCs w:val="22"/>
              </w:rPr>
            </w:pPr>
            <w:r>
              <w:rPr>
                <w:sz w:val="22"/>
                <w:szCs w:val="22"/>
              </w:rPr>
              <w:t>Children’s Work Co-ordinator?</w:t>
            </w:r>
            <w:r w:rsidR="00794FD0">
              <w:rPr>
                <w:sz w:val="22"/>
                <w:szCs w:val="22"/>
              </w:rPr>
              <w:t xml:space="preserve"> PCC?</w:t>
            </w:r>
          </w:p>
        </w:tc>
      </w:tr>
      <w:tr w:rsidR="001A078D" w14:paraId="00CE1B66" w14:textId="77777777" w:rsidTr="0063457B">
        <w:tc>
          <w:tcPr>
            <w:tcW w:w="9771" w:type="dxa"/>
            <w:gridSpan w:val="2"/>
            <w:shd w:val="clear" w:color="auto" w:fill="BDD6EE" w:themeFill="accent1" w:themeFillTint="66"/>
          </w:tcPr>
          <w:p w14:paraId="0590756A" w14:textId="77777777" w:rsidR="001A078D" w:rsidRPr="00980A4E" w:rsidRDefault="001A078D" w:rsidP="00B10F4A">
            <w:pPr>
              <w:pStyle w:val="Default"/>
              <w:rPr>
                <w:b/>
                <w:bCs/>
                <w:sz w:val="22"/>
                <w:szCs w:val="22"/>
              </w:rPr>
            </w:pPr>
          </w:p>
          <w:p w14:paraId="11F52021"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03DE4372" w14:textId="77777777" w:rsidR="001A078D" w:rsidRPr="00980A4E" w:rsidRDefault="001A078D" w:rsidP="00B10F4A">
            <w:pPr>
              <w:pStyle w:val="Default"/>
              <w:rPr>
                <w:sz w:val="22"/>
                <w:szCs w:val="22"/>
              </w:rPr>
            </w:pPr>
          </w:p>
        </w:tc>
      </w:tr>
      <w:tr w:rsidR="00B10F4A" w14:paraId="6E296007" w14:textId="77777777" w:rsidTr="0063457B">
        <w:trPr>
          <w:trHeight w:val="3340"/>
        </w:trPr>
        <w:tc>
          <w:tcPr>
            <w:tcW w:w="9771"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16273A81" w14:textId="77777777" w:rsidTr="009264F4">
              <w:trPr>
                <w:trHeight w:val="80"/>
              </w:trPr>
              <w:tc>
                <w:tcPr>
                  <w:tcW w:w="9976" w:type="dxa"/>
                </w:tcPr>
                <w:p w14:paraId="7DFDC742" w14:textId="77777777" w:rsidR="00425E55" w:rsidRDefault="00425E55" w:rsidP="00425E55">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p w14:paraId="0BD21974" w14:textId="77777777" w:rsidR="00B10F4A" w:rsidRPr="00425E55" w:rsidRDefault="00FE001D" w:rsidP="00425E55">
                  <w:pPr>
                    <w:autoSpaceDE w:val="0"/>
                    <w:autoSpaceDN w:val="0"/>
                    <w:adjustRightInd w:val="0"/>
                    <w:rPr>
                      <w:rFonts w:ascii="Calibri" w:hAnsi="Calibri" w:cs="Calibri"/>
                      <w:color w:val="FF0000"/>
                      <w:sz w:val="24"/>
                      <w:szCs w:val="24"/>
                    </w:rPr>
                  </w:pPr>
                  <w:r>
                    <w:rPr>
                      <w:rFonts w:ascii="Calibri" w:hAnsi="Calibri" w:cs="Calibri"/>
                      <w:color w:val="000000"/>
                    </w:rPr>
                    <w:t>As a volunteer:</w:t>
                  </w:r>
                </w:p>
              </w:tc>
            </w:tr>
            <w:tr w:rsidR="001A078D" w:rsidRPr="00B10F4A" w14:paraId="3E59133F" w14:textId="77777777" w:rsidTr="00980A4E">
              <w:trPr>
                <w:trHeight w:val="110"/>
              </w:trPr>
              <w:tc>
                <w:tcPr>
                  <w:tcW w:w="9976" w:type="dxa"/>
                </w:tcPr>
                <w:p w14:paraId="79FC25A6" w14:textId="77777777" w:rsid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82321B">
                    <w:rPr>
                      <w:rFonts w:cs="Wingdings"/>
                      <w:color w:val="000000"/>
                    </w:rPr>
                    <w:t xml:space="preserve">Be </w:t>
                  </w:r>
                  <w:r w:rsidR="0042127F">
                    <w:rPr>
                      <w:rFonts w:cs="Wingdings"/>
                      <w:color w:val="000000"/>
                    </w:rPr>
                    <w:t>a practising Christian and member of a church</w:t>
                  </w:r>
                </w:p>
                <w:p w14:paraId="593D59BF" w14:textId="77777777" w:rsidR="0042127F" w:rsidRPr="0063457B" w:rsidRDefault="0042127F"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Be timely</w:t>
                  </w:r>
                </w:p>
                <w:p w14:paraId="21A8EBC0" w14:textId="77777777" w:rsidR="00BA7683" w:rsidRPr="0082321B" w:rsidRDefault="0063457B" w:rsidP="00BA7683">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Create space for children to talk, both formally and informally</w:t>
                  </w:r>
                  <w:r w:rsidR="00BA7683" w:rsidRPr="00B10F4A">
                    <w:rPr>
                      <w:rFonts w:cs="Calibri"/>
                      <w:color w:val="000000"/>
                    </w:rPr>
                    <w:t xml:space="preserve"> </w:t>
                  </w:r>
                </w:p>
                <w:p w14:paraId="6868E5C9" w14:textId="77777777" w:rsidR="0042127F" w:rsidRPr="00794FD0"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Be </w:t>
                  </w:r>
                  <w:r w:rsidRPr="00B10F4A">
                    <w:rPr>
                      <w:rFonts w:ascii="Calibri" w:hAnsi="Calibri" w:cs="Calibri"/>
                      <w:color w:val="000000"/>
                    </w:rPr>
                    <w:t xml:space="preserve">aware of </w:t>
                  </w:r>
                  <w:r>
                    <w:rPr>
                      <w:rFonts w:ascii="Calibri" w:hAnsi="Calibri" w:cs="Calibri"/>
                      <w:color w:val="000000"/>
                    </w:rPr>
                    <w:t xml:space="preserve">any </w:t>
                  </w:r>
                  <w:r w:rsidRPr="00B10F4A">
                    <w:rPr>
                      <w:rFonts w:ascii="Calibri" w:hAnsi="Calibri" w:cs="Calibri"/>
                      <w:color w:val="000000"/>
                    </w:rPr>
                    <w:t>health and safety matters</w:t>
                  </w:r>
                  <w:r>
                    <w:rPr>
                      <w:rFonts w:ascii="Calibri" w:hAnsi="Calibri" w:cs="Calibri"/>
                      <w:color w:val="000000"/>
                    </w:rPr>
                    <w:t xml:space="preserve"> that may affect the group</w:t>
                  </w:r>
                  <w:r w:rsidR="0082321B">
                    <w:rPr>
                      <w:rFonts w:ascii="Calibri" w:hAnsi="Calibri" w:cs="Calibri"/>
                      <w:color w:val="000000"/>
                    </w:rPr>
                    <w:t xml:space="preserve"> and take appropriate action</w:t>
                  </w:r>
                </w:p>
                <w:p w14:paraId="1B444356" w14:textId="77777777" w:rsidR="00794FD0"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the </w:t>
                  </w:r>
                  <w:r w:rsidR="00794FD0">
                    <w:rPr>
                      <w:rFonts w:ascii="Calibri" w:hAnsi="Calibri" w:cs="Calibri"/>
                      <w:color w:val="000000"/>
                    </w:rPr>
                    <w:t xml:space="preserve">School and </w:t>
                  </w:r>
                  <w:r>
                    <w:rPr>
                      <w:rFonts w:ascii="Calibri" w:hAnsi="Calibri" w:cs="Calibri"/>
                      <w:color w:val="000000"/>
                    </w:rPr>
                    <w:t>parish’s safeguarding polic</w:t>
                  </w:r>
                  <w:r w:rsidR="00794FD0">
                    <w:rPr>
                      <w:rFonts w:ascii="Calibri" w:hAnsi="Calibri" w:cs="Calibri"/>
                      <w:color w:val="000000"/>
                    </w:rPr>
                    <w:t>ies</w:t>
                  </w:r>
                  <w:r>
                    <w:rPr>
                      <w:rFonts w:ascii="Calibri" w:hAnsi="Calibri" w:cs="Calibri"/>
                      <w:color w:val="000000"/>
                    </w:rPr>
                    <w:t xml:space="preserve"> and know how to respond to, report and record </w:t>
                  </w:r>
                </w:p>
                <w:p w14:paraId="24D802A0" w14:textId="77777777" w:rsidR="0063457B" w:rsidRDefault="00794FD0" w:rsidP="0063457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0063457B">
                    <w:rPr>
                      <w:rFonts w:ascii="Calibri" w:hAnsi="Calibri" w:cs="Calibri"/>
                      <w:color w:val="000000"/>
                    </w:rPr>
                    <w:t>any concerns you</w:t>
                  </w:r>
                  <w:r>
                    <w:rPr>
                      <w:rFonts w:ascii="Calibri" w:hAnsi="Calibri" w:cs="Calibri"/>
                      <w:color w:val="000000"/>
                    </w:rPr>
                    <w:t xml:space="preserve"> </w:t>
                  </w:r>
                  <w:r w:rsidR="0063457B">
                    <w:rPr>
                      <w:rFonts w:ascii="Calibri" w:hAnsi="Calibri" w:cs="Calibri"/>
                      <w:color w:val="000000"/>
                    </w:rPr>
                    <w:t>may have about a child</w:t>
                  </w:r>
                  <w:r w:rsidR="0063457B" w:rsidRPr="00B10F4A">
                    <w:rPr>
                      <w:rFonts w:ascii="Calibri" w:hAnsi="Calibri" w:cs="Calibri"/>
                      <w:color w:val="000000"/>
                    </w:rPr>
                    <w:t xml:space="preserve"> </w:t>
                  </w:r>
                </w:p>
                <w:p w14:paraId="0DE97970"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Read and implement any other PCC policies or guidelines relevant to your work with children</w:t>
                  </w:r>
                  <w:r w:rsidRPr="00B10F4A">
                    <w:rPr>
                      <w:rFonts w:ascii="Calibri" w:hAnsi="Calibri" w:cs="Calibri"/>
                      <w:color w:val="000000"/>
                    </w:rPr>
                    <w:t xml:space="preserve"> </w:t>
                  </w:r>
                </w:p>
                <w:p w14:paraId="50E471D6" w14:textId="77777777" w:rsidR="0063457B" w:rsidRP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BA7683">
                    <w:rPr>
                      <w:rFonts w:ascii="Calibri" w:hAnsi="Calibri" w:cs="Calibri"/>
                      <w:color w:val="000000"/>
                    </w:rPr>
                    <w:t>Undertake safeguarding training every three years</w:t>
                  </w:r>
                  <w:r w:rsidR="00BA7683">
                    <w:rPr>
                      <w:rFonts w:cs="Calibri"/>
                      <w:color w:val="000000"/>
                    </w:rPr>
                    <w:t xml:space="preserve"> </w:t>
                  </w:r>
                  <w:r w:rsidRPr="00B10F4A">
                    <w:rPr>
                      <w:rFonts w:cs="Calibri"/>
                      <w:color w:val="000000"/>
                    </w:rPr>
                    <w:t xml:space="preserve"> </w:t>
                  </w:r>
                </w:p>
                <w:p w14:paraId="66F008C3" w14:textId="77777777" w:rsidR="001A078D" w:rsidRPr="00B10F4A" w:rsidRDefault="001A078D" w:rsidP="0063457B">
                  <w:pPr>
                    <w:autoSpaceDE w:val="0"/>
                    <w:autoSpaceDN w:val="0"/>
                    <w:adjustRightInd w:val="0"/>
                    <w:spacing w:after="0" w:line="240" w:lineRule="auto"/>
                    <w:rPr>
                      <w:rFonts w:cs="Wingdings"/>
                      <w:color w:val="000000"/>
                    </w:rPr>
                  </w:pPr>
                  <w:r w:rsidRPr="00B10F4A">
                    <w:rPr>
                      <w:rFonts w:cs="Wingdings"/>
                      <w:color w:val="000000"/>
                    </w:rPr>
                    <w:t xml:space="preserve"> </w:t>
                  </w:r>
                </w:p>
                <w:p w14:paraId="218D21DE" w14:textId="77777777" w:rsidR="001A078D" w:rsidRPr="001A078D" w:rsidRDefault="001A078D" w:rsidP="00B10F4A">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t xml:space="preserve"> </w:t>
                  </w:r>
                </w:p>
              </w:tc>
            </w:tr>
            <w:tr w:rsidR="00B10F4A" w:rsidRPr="00B10F4A" w14:paraId="2417EB0C" w14:textId="77777777" w:rsidTr="00980A4E">
              <w:trPr>
                <w:trHeight w:val="62"/>
              </w:trPr>
              <w:tc>
                <w:tcPr>
                  <w:tcW w:w="9976" w:type="dxa"/>
                </w:tcPr>
                <w:p w14:paraId="7A442A4E"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44A0F6D0" w14:textId="77777777" w:rsidR="00B10F4A" w:rsidRDefault="00B10F4A" w:rsidP="00B10F4A">
            <w:pPr>
              <w:pStyle w:val="Default"/>
              <w:rPr>
                <w:sz w:val="20"/>
                <w:szCs w:val="20"/>
              </w:rPr>
            </w:pPr>
          </w:p>
        </w:tc>
      </w:tr>
      <w:tr w:rsidR="001A078D" w14:paraId="744EE263" w14:textId="77777777" w:rsidTr="0063457B">
        <w:tc>
          <w:tcPr>
            <w:tcW w:w="9771" w:type="dxa"/>
            <w:gridSpan w:val="2"/>
            <w:shd w:val="clear" w:color="auto" w:fill="BDD6EE" w:themeFill="accent1" w:themeFillTint="66"/>
          </w:tcPr>
          <w:p w14:paraId="4455DDE9"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00226B5D" w14:textId="77777777" w:rsidTr="00980A4E">
              <w:trPr>
                <w:trHeight w:val="110"/>
              </w:trPr>
              <w:tc>
                <w:tcPr>
                  <w:tcW w:w="4974" w:type="dxa"/>
                </w:tcPr>
                <w:p w14:paraId="2D2F06BE"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3F012CC6" w14:textId="77777777" w:rsidTr="00980A4E">
              <w:trPr>
                <w:trHeight w:val="110"/>
              </w:trPr>
              <w:tc>
                <w:tcPr>
                  <w:tcW w:w="4974" w:type="dxa"/>
                </w:tcPr>
                <w:p w14:paraId="437D7513"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2B1F8C1C" w14:textId="77777777" w:rsidR="001A078D" w:rsidRDefault="001A078D" w:rsidP="00B10F4A">
            <w:pPr>
              <w:pStyle w:val="Default"/>
              <w:rPr>
                <w:sz w:val="20"/>
                <w:szCs w:val="20"/>
              </w:rPr>
            </w:pPr>
          </w:p>
        </w:tc>
      </w:tr>
      <w:tr w:rsidR="001A078D" w14:paraId="41732B69" w14:textId="77777777" w:rsidTr="0063457B">
        <w:tc>
          <w:tcPr>
            <w:tcW w:w="9771" w:type="dxa"/>
            <w:gridSpan w:val="2"/>
          </w:tcPr>
          <w:p w14:paraId="114FF677" w14:textId="77777777" w:rsidR="001A078D" w:rsidRPr="00425E55" w:rsidRDefault="00425E55"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1A078D" w:rsidRPr="001A078D" w14:paraId="281A7C53" w14:textId="77777777" w:rsidTr="0063457B">
              <w:trPr>
                <w:trHeight w:val="244"/>
              </w:trPr>
              <w:tc>
                <w:tcPr>
                  <w:tcW w:w="6696" w:type="dxa"/>
                </w:tcPr>
                <w:p w14:paraId="43AEE881" w14:textId="77777777" w:rsidR="001A078D" w:rsidRPr="001A078D" w:rsidRDefault="0082321B"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lastRenderedPageBreak/>
                    <w:t>Safeguarding training every three years</w:t>
                  </w:r>
                </w:p>
              </w:tc>
            </w:tr>
            <w:tr w:rsidR="001A078D" w:rsidRPr="001A078D" w14:paraId="3F2BAA01" w14:textId="77777777" w:rsidTr="0063457B">
              <w:trPr>
                <w:trHeight w:val="244"/>
              </w:trPr>
              <w:tc>
                <w:tcPr>
                  <w:tcW w:w="6696" w:type="dxa"/>
                </w:tcPr>
                <w:p w14:paraId="1B203F5E" w14:textId="77777777" w:rsidR="001A078D" w:rsidRPr="001A078D" w:rsidRDefault="0082321B" w:rsidP="00794FD0">
                  <w:pPr>
                    <w:autoSpaceDE w:val="0"/>
                    <w:autoSpaceDN w:val="0"/>
                    <w:adjustRightInd w:val="0"/>
                    <w:spacing w:after="0" w:line="240" w:lineRule="auto"/>
                    <w:rPr>
                      <w:rFonts w:ascii="Calibri" w:hAnsi="Calibri" w:cs="Calibri"/>
                      <w:color w:val="000000"/>
                    </w:rPr>
                  </w:pPr>
                  <w:r>
                    <w:rPr>
                      <w:rFonts w:ascii="Calibri" w:hAnsi="Calibri" w:cs="Calibri"/>
                      <w:color w:val="000000"/>
                    </w:rPr>
                    <w:t>Attend a</w:t>
                  </w:r>
                  <w:r w:rsidR="0042127F">
                    <w:rPr>
                      <w:rFonts w:ascii="Calibri" w:hAnsi="Calibri" w:cs="Calibri"/>
                      <w:color w:val="000000"/>
                    </w:rPr>
                    <w:t>ppropriate training</w:t>
                  </w:r>
                  <w:r>
                    <w:rPr>
                      <w:rFonts w:ascii="Calibri" w:hAnsi="Calibri" w:cs="Calibri"/>
                      <w:color w:val="000000"/>
                    </w:rPr>
                    <w:t xml:space="preserve"> </w:t>
                  </w:r>
                  <w:r w:rsidR="0042127F">
                    <w:rPr>
                      <w:rFonts w:ascii="Calibri" w:hAnsi="Calibri" w:cs="Calibri"/>
                      <w:color w:val="000000"/>
                    </w:rPr>
                    <w:t xml:space="preserve">for </w:t>
                  </w:r>
                  <w:r w:rsidR="00794FD0">
                    <w:rPr>
                      <w:rFonts w:ascii="Calibri" w:hAnsi="Calibri" w:cs="Calibri"/>
                      <w:color w:val="000000"/>
                    </w:rPr>
                    <w:t>Open the Book</w:t>
                  </w:r>
                </w:p>
              </w:tc>
            </w:tr>
            <w:tr w:rsidR="002D4D6B" w:rsidRPr="001A078D" w14:paraId="0550BC54" w14:textId="77777777" w:rsidTr="0063457B">
              <w:trPr>
                <w:trHeight w:val="244"/>
              </w:trPr>
              <w:tc>
                <w:tcPr>
                  <w:tcW w:w="6696" w:type="dxa"/>
                </w:tcPr>
                <w:p w14:paraId="0925AC54" w14:textId="77777777" w:rsidR="002D4D6B" w:rsidRDefault="0042127F"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bl>
          <w:p w14:paraId="0555A3A2" w14:textId="77777777" w:rsidR="001A078D" w:rsidRDefault="001A078D" w:rsidP="00B10F4A">
            <w:pPr>
              <w:pStyle w:val="Default"/>
              <w:rPr>
                <w:sz w:val="20"/>
                <w:szCs w:val="20"/>
              </w:rPr>
            </w:pPr>
          </w:p>
        </w:tc>
      </w:tr>
      <w:tr w:rsidR="001A078D" w14:paraId="43FC6DA7" w14:textId="77777777" w:rsidTr="0063457B">
        <w:tc>
          <w:tcPr>
            <w:tcW w:w="9771" w:type="dxa"/>
            <w:gridSpan w:val="2"/>
            <w:shd w:val="clear" w:color="auto" w:fill="BDD6EE" w:themeFill="accent1" w:themeFillTint="66"/>
          </w:tcPr>
          <w:p w14:paraId="7A551F67"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111BA9DF" w14:textId="77777777" w:rsidTr="00980A4E">
              <w:trPr>
                <w:trHeight w:val="248"/>
              </w:trPr>
              <w:tc>
                <w:tcPr>
                  <w:tcW w:w="9976" w:type="dxa"/>
                </w:tcPr>
                <w:p w14:paraId="2EA29E77"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2FA61260"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6D507DF1" w14:textId="77777777" w:rsidR="001A078D" w:rsidRDefault="001A078D" w:rsidP="00B10F4A">
            <w:pPr>
              <w:pStyle w:val="Default"/>
              <w:rPr>
                <w:sz w:val="20"/>
                <w:szCs w:val="20"/>
              </w:rPr>
            </w:pPr>
          </w:p>
        </w:tc>
      </w:tr>
      <w:tr w:rsidR="001A078D" w14:paraId="1816A589" w14:textId="77777777" w:rsidTr="0063457B">
        <w:tc>
          <w:tcPr>
            <w:tcW w:w="9771" w:type="dxa"/>
            <w:gridSpan w:val="2"/>
          </w:tcPr>
          <w:p w14:paraId="4607771C" w14:textId="77777777" w:rsidR="00425E55" w:rsidRDefault="00425E55" w:rsidP="00425E55">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2771460A" w14:textId="77777777" w:rsidR="001A078D" w:rsidRPr="00425E55" w:rsidRDefault="00425E55"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1A078D" w:rsidRPr="001A078D" w14:paraId="5FDC24A6" w14:textId="77777777" w:rsidTr="004516EB">
              <w:trPr>
                <w:trHeight w:val="379"/>
              </w:trPr>
              <w:tc>
                <w:tcPr>
                  <w:tcW w:w="7121" w:type="dxa"/>
                </w:tcPr>
                <w:p w14:paraId="3F98B171" w14:textId="77777777" w:rsidR="009264F4" w:rsidRPr="001A078D" w:rsidRDefault="009264F4" w:rsidP="0042127F">
                  <w:pPr>
                    <w:autoSpaceDE w:val="0"/>
                    <w:autoSpaceDN w:val="0"/>
                    <w:adjustRightInd w:val="0"/>
                    <w:spacing w:after="0" w:line="240" w:lineRule="auto"/>
                    <w:rPr>
                      <w:rFonts w:ascii="Calibri" w:hAnsi="Calibri" w:cs="Calibri"/>
                      <w:color w:val="000000"/>
                    </w:rPr>
                  </w:pPr>
                </w:p>
              </w:tc>
            </w:tr>
            <w:tr w:rsidR="002D4D6B" w:rsidRPr="001A078D" w14:paraId="3B168D5A" w14:textId="77777777" w:rsidTr="004516EB">
              <w:trPr>
                <w:trHeight w:val="379"/>
              </w:trPr>
              <w:tc>
                <w:tcPr>
                  <w:tcW w:w="7121" w:type="dxa"/>
                </w:tcPr>
                <w:p w14:paraId="1B76E406" w14:textId="77777777" w:rsidR="002D4D6B" w:rsidRPr="001A078D" w:rsidRDefault="002D4D6B" w:rsidP="001A078D">
                  <w:pPr>
                    <w:autoSpaceDE w:val="0"/>
                    <w:autoSpaceDN w:val="0"/>
                    <w:adjustRightInd w:val="0"/>
                    <w:spacing w:after="0" w:line="240" w:lineRule="auto"/>
                    <w:rPr>
                      <w:rFonts w:ascii="Calibri" w:hAnsi="Calibri" w:cs="Calibri"/>
                      <w:color w:val="000000"/>
                    </w:rPr>
                  </w:pPr>
                </w:p>
              </w:tc>
            </w:tr>
          </w:tbl>
          <w:p w14:paraId="6B3980FF" w14:textId="77777777" w:rsidR="001A078D" w:rsidRDefault="001A078D" w:rsidP="00B10F4A">
            <w:pPr>
              <w:pStyle w:val="Default"/>
              <w:rPr>
                <w:sz w:val="20"/>
                <w:szCs w:val="20"/>
              </w:rPr>
            </w:pPr>
          </w:p>
        </w:tc>
      </w:tr>
      <w:tr w:rsidR="00B10F4A" w14:paraId="5C84CE57" w14:textId="77777777" w:rsidTr="0063457B">
        <w:tc>
          <w:tcPr>
            <w:tcW w:w="5244" w:type="dxa"/>
            <w:shd w:val="clear" w:color="auto" w:fill="BDD6EE" w:themeFill="accent1" w:themeFillTint="66"/>
          </w:tcPr>
          <w:p w14:paraId="37D925A7"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6184BEA8" w14:textId="77777777" w:rsidTr="00980A4E">
              <w:trPr>
                <w:trHeight w:val="110"/>
              </w:trPr>
              <w:tc>
                <w:tcPr>
                  <w:tcW w:w="7117" w:type="dxa"/>
                </w:tcPr>
                <w:p w14:paraId="208649F1" w14:textId="77777777" w:rsidR="00B600B8" w:rsidRDefault="00B600B8" w:rsidP="001A078D">
                  <w:pPr>
                    <w:autoSpaceDE w:val="0"/>
                    <w:autoSpaceDN w:val="0"/>
                    <w:adjustRightInd w:val="0"/>
                    <w:spacing w:after="0" w:line="240" w:lineRule="auto"/>
                    <w:rPr>
                      <w:rFonts w:ascii="Calibri" w:hAnsi="Calibri" w:cs="Calibri"/>
                      <w:b/>
                      <w:bCs/>
                      <w:color w:val="000000"/>
                    </w:rPr>
                  </w:pPr>
                </w:p>
                <w:p w14:paraId="5ACF66F6"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61ADBEFC"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3C932F90" w14:textId="77777777" w:rsidR="00B10F4A" w:rsidRDefault="00B10F4A" w:rsidP="00B10F4A">
            <w:pPr>
              <w:pStyle w:val="Default"/>
              <w:rPr>
                <w:sz w:val="20"/>
                <w:szCs w:val="20"/>
              </w:rPr>
            </w:pPr>
          </w:p>
        </w:tc>
        <w:tc>
          <w:tcPr>
            <w:tcW w:w="4527" w:type="dxa"/>
          </w:tcPr>
          <w:p w14:paraId="75947CCE" w14:textId="77777777" w:rsidR="00B10F4A" w:rsidRDefault="00B10F4A" w:rsidP="00B10F4A">
            <w:pPr>
              <w:pStyle w:val="Default"/>
              <w:rPr>
                <w:sz w:val="20"/>
                <w:szCs w:val="20"/>
              </w:rPr>
            </w:pPr>
          </w:p>
        </w:tc>
      </w:tr>
      <w:tr w:rsidR="009264F4" w14:paraId="2A854179" w14:textId="77777777" w:rsidTr="0063457B">
        <w:tc>
          <w:tcPr>
            <w:tcW w:w="5244" w:type="dxa"/>
            <w:shd w:val="clear" w:color="auto" w:fill="BDD6EE" w:themeFill="accent1" w:themeFillTint="66"/>
          </w:tcPr>
          <w:p w14:paraId="6DECC1D5" w14:textId="77777777" w:rsidR="00B600B8" w:rsidRDefault="00B600B8" w:rsidP="001A078D">
            <w:pPr>
              <w:autoSpaceDE w:val="0"/>
              <w:autoSpaceDN w:val="0"/>
              <w:adjustRightInd w:val="0"/>
              <w:rPr>
                <w:rFonts w:ascii="Calibri" w:hAnsi="Calibri" w:cs="Calibri"/>
                <w:b/>
                <w:bCs/>
                <w:color w:val="000000"/>
              </w:rPr>
            </w:pPr>
          </w:p>
          <w:p w14:paraId="2ED50D9A" w14:textId="57541700"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every </w:t>
            </w:r>
            <w:r w:rsidR="00776A14" w:rsidRPr="00776A14">
              <w:rPr>
                <w:rFonts w:ascii="Calibri" w:hAnsi="Calibri" w:cs="Calibri"/>
                <w:b/>
                <w:bCs/>
                <w:color w:val="FF0000"/>
              </w:rPr>
              <w:t>three</w:t>
            </w:r>
            <w:r w:rsidRPr="00776A14">
              <w:rPr>
                <w:rFonts w:ascii="Calibri" w:hAnsi="Calibri" w:cs="Calibri"/>
                <w:b/>
                <w:bCs/>
                <w:color w:val="FF0000"/>
              </w:rPr>
              <w:t xml:space="preserve"> years </w:t>
            </w:r>
            <w:r w:rsidRPr="001A078D">
              <w:rPr>
                <w:rFonts w:ascii="Calibri" w:hAnsi="Calibri" w:cs="Calibri"/>
                <w:bCs/>
                <w:i/>
                <w:color w:val="000000"/>
              </w:rPr>
              <w:t>(insert yes / no</w:t>
            </w:r>
            <w:r w:rsidR="002D4D6B">
              <w:rPr>
                <w:rFonts w:ascii="Calibri" w:hAnsi="Calibri" w:cs="Calibri"/>
                <w:bCs/>
                <w:i/>
                <w:color w:val="000000"/>
              </w:rPr>
              <w:t>)</w:t>
            </w:r>
          </w:p>
          <w:p w14:paraId="3E77A549"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0F0CC148" w14:textId="77777777" w:rsidR="009264F4" w:rsidRDefault="009264F4" w:rsidP="00B10F4A">
            <w:pPr>
              <w:pStyle w:val="Default"/>
              <w:rPr>
                <w:sz w:val="20"/>
                <w:szCs w:val="20"/>
              </w:rPr>
            </w:pPr>
          </w:p>
          <w:p w14:paraId="775F9FE0" w14:textId="77777777" w:rsidR="002D4D6B" w:rsidRDefault="0042127F" w:rsidP="0082321B">
            <w:pPr>
              <w:pStyle w:val="Default"/>
              <w:rPr>
                <w:sz w:val="20"/>
                <w:szCs w:val="20"/>
              </w:rPr>
            </w:pPr>
            <w:r>
              <w:rPr>
                <w:sz w:val="20"/>
                <w:szCs w:val="20"/>
              </w:rPr>
              <w:t>Yes</w:t>
            </w:r>
          </w:p>
        </w:tc>
      </w:tr>
      <w:tr w:rsidR="00980A4E" w14:paraId="6EC9234F" w14:textId="77777777" w:rsidTr="0063457B">
        <w:tc>
          <w:tcPr>
            <w:tcW w:w="5244" w:type="dxa"/>
            <w:shd w:val="clear" w:color="auto" w:fill="BDD6EE" w:themeFill="accent1" w:themeFillTint="66"/>
          </w:tcPr>
          <w:p w14:paraId="552D846A"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4E3DBEF5"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31D39EC9"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1E7F606F" w14:textId="77777777" w:rsidR="00980A4E" w:rsidRDefault="00980A4E" w:rsidP="00B10F4A">
            <w:pPr>
              <w:pStyle w:val="Default"/>
              <w:rPr>
                <w:sz w:val="20"/>
                <w:szCs w:val="20"/>
              </w:rPr>
            </w:pPr>
          </w:p>
          <w:p w14:paraId="17A34CE1" w14:textId="77777777" w:rsidR="002D4D6B" w:rsidRDefault="0082321B" w:rsidP="004516EB">
            <w:pPr>
              <w:pStyle w:val="Default"/>
              <w:rPr>
                <w:sz w:val="20"/>
                <w:szCs w:val="20"/>
              </w:rPr>
            </w:pPr>
            <w:r>
              <w:rPr>
                <w:sz w:val="20"/>
                <w:szCs w:val="20"/>
              </w:rPr>
              <w:t xml:space="preserve"> </w:t>
            </w:r>
            <w:r w:rsidR="0042127F">
              <w:rPr>
                <w:sz w:val="20"/>
                <w:szCs w:val="20"/>
              </w:rPr>
              <w:t xml:space="preserve">Enhanced </w:t>
            </w:r>
          </w:p>
        </w:tc>
      </w:tr>
    </w:tbl>
    <w:p w14:paraId="355C8A28"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9F43A" w14:textId="77777777" w:rsidR="00FF0DA3" w:rsidRDefault="00FF0DA3" w:rsidP="00FF0DA3">
      <w:pPr>
        <w:spacing w:after="0" w:line="240" w:lineRule="auto"/>
      </w:pPr>
      <w:r>
        <w:separator/>
      </w:r>
    </w:p>
  </w:endnote>
  <w:endnote w:type="continuationSeparator" w:id="0">
    <w:p w14:paraId="40790CB3" w14:textId="77777777" w:rsidR="00FF0DA3" w:rsidRDefault="00FF0DA3" w:rsidP="00FF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CDA5" w14:textId="77777777" w:rsidR="00FF0DA3" w:rsidRDefault="00FF0DA3">
    <w:pPr>
      <w:pStyle w:val="Footer"/>
    </w:pPr>
    <w:r>
      <w:t>2017-0</w:t>
    </w:r>
    <w:r w:rsidR="00431831">
      <w:t>4</w:t>
    </w:r>
    <w:r>
      <w:t xml:space="preserve"> </w:t>
    </w:r>
    <w:r w:rsidR="00431831">
      <w:t>Open the Book Volunteer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C38DD" w14:textId="77777777" w:rsidR="00FF0DA3" w:rsidRDefault="00FF0DA3" w:rsidP="00FF0DA3">
      <w:pPr>
        <w:spacing w:after="0" w:line="240" w:lineRule="auto"/>
      </w:pPr>
      <w:r>
        <w:separator/>
      </w:r>
    </w:p>
  </w:footnote>
  <w:footnote w:type="continuationSeparator" w:id="0">
    <w:p w14:paraId="38EABDE8" w14:textId="77777777" w:rsidR="00FF0DA3" w:rsidRDefault="00FF0DA3" w:rsidP="00FF0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44C9" w14:textId="77777777" w:rsidR="00431831" w:rsidRPr="00E70B49" w:rsidRDefault="00431831" w:rsidP="00431831">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7039BAA5" w14:textId="77777777" w:rsidR="00431831" w:rsidRDefault="00431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510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103C47"/>
    <w:rsid w:val="001505CE"/>
    <w:rsid w:val="001A078D"/>
    <w:rsid w:val="002D4D6B"/>
    <w:rsid w:val="003B7EE7"/>
    <w:rsid w:val="0042127F"/>
    <w:rsid w:val="00425E55"/>
    <w:rsid w:val="00431831"/>
    <w:rsid w:val="004516EB"/>
    <w:rsid w:val="00494761"/>
    <w:rsid w:val="00504E61"/>
    <w:rsid w:val="005A241C"/>
    <w:rsid w:val="0063457B"/>
    <w:rsid w:val="00657ECE"/>
    <w:rsid w:val="00666FD2"/>
    <w:rsid w:val="006936E4"/>
    <w:rsid w:val="006A27E3"/>
    <w:rsid w:val="00770C39"/>
    <w:rsid w:val="00776A14"/>
    <w:rsid w:val="00794FD0"/>
    <w:rsid w:val="0082321B"/>
    <w:rsid w:val="008E7561"/>
    <w:rsid w:val="009264F4"/>
    <w:rsid w:val="00980A4E"/>
    <w:rsid w:val="009A6B5A"/>
    <w:rsid w:val="009F6026"/>
    <w:rsid w:val="00A976DC"/>
    <w:rsid w:val="00AA7C6B"/>
    <w:rsid w:val="00B10F4A"/>
    <w:rsid w:val="00B600B8"/>
    <w:rsid w:val="00BA7683"/>
    <w:rsid w:val="00E0635C"/>
    <w:rsid w:val="00E46AF2"/>
    <w:rsid w:val="00F017D7"/>
    <w:rsid w:val="00FE001D"/>
    <w:rsid w:val="00FF0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C518"/>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FF0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DA3"/>
  </w:style>
  <w:style w:type="paragraph" w:styleId="Footer">
    <w:name w:val="footer"/>
    <w:basedOn w:val="Normal"/>
    <w:link w:val="FooterChar"/>
    <w:uiPriority w:val="99"/>
    <w:unhideWhenUsed/>
    <w:rsid w:val="00FF0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54E41-B8F8-4003-94E8-80666C033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David Bowden</cp:lastModifiedBy>
  <cp:revision>2</cp:revision>
  <cp:lastPrinted>2017-12-18T14:33:00Z</cp:lastPrinted>
  <dcterms:created xsi:type="dcterms:W3CDTF">2022-07-06T09:55:00Z</dcterms:created>
  <dcterms:modified xsi:type="dcterms:W3CDTF">2022-07-06T09:55:00Z</dcterms:modified>
</cp:coreProperties>
</file>